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5B" w:rsidRPr="00CA20CA" w:rsidRDefault="005A7B5B" w:rsidP="005A7B5B">
      <w:pPr>
        <w:jc w:val="center"/>
      </w:pPr>
      <w:bookmarkStart w:id="0" w:name="_GoBack"/>
      <w:bookmarkEnd w:id="0"/>
      <w:r w:rsidRPr="00CA20CA">
        <w:t xml:space="preserve">Tájékoztató </w:t>
      </w:r>
    </w:p>
    <w:p w:rsidR="005A7B5B" w:rsidRPr="00CA20CA" w:rsidRDefault="005A7B5B" w:rsidP="005A7B5B">
      <w:pPr>
        <w:jc w:val="center"/>
      </w:pPr>
      <w:r w:rsidRPr="00CA20CA">
        <w:t>a büntetés-végrehajtási intézetbe látogatóként belépők részére</w:t>
      </w:r>
    </w:p>
    <w:p w:rsidR="005A7B5B" w:rsidRPr="00CA20CA" w:rsidRDefault="005A7B5B" w:rsidP="005A7B5B">
      <w:pPr>
        <w:jc w:val="both"/>
      </w:pPr>
      <w:r w:rsidRPr="00CA20CA">
        <w:t xml:space="preserve">Tisztelt Hölgyem, Uram! </w:t>
      </w:r>
    </w:p>
    <w:p w:rsidR="005A7B5B" w:rsidRPr="00CA20CA" w:rsidRDefault="005A7B5B" w:rsidP="005A7B5B">
      <w:pPr>
        <w:jc w:val="both"/>
      </w:pPr>
    </w:p>
    <w:p w:rsidR="005A7B5B" w:rsidRPr="00CA20CA" w:rsidRDefault="005A7B5B" w:rsidP="005A7B5B">
      <w:pPr>
        <w:jc w:val="both"/>
      </w:pPr>
      <w:r w:rsidRPr="00CA20CA">
        <w:t xml:space="preserve">Ön, a büntetés-végrehajtási szerv (továbbiakban: </w:t>
      </w:r>
      <w:proofErr w:type="spellStart"/>
      <w:r w:rsidRPr="00CA20CA">
        <w:t>bv</w:t>
      </w:r>
      <w:proofErr w:type="spellEnd"/>
      <w:r w:rsidRPr="00CA20CA">
        <w:t xml:space="preserve">. szerv) területére kíván belépni. A be- és kiléptetésre, továbbá a </w:t>
      </w:r>
      <w:proofErr w:type="spellStart"/>
      <w:r w:rsidRPr="00CA20CA">
        <w:t>bv</w:t>
      </w:r>
      <w:proofErr w:type="spellEnd"/>
      <w:r w:rsidRPr="00CA20CA">
        <w:t xml:space="preserve">. szerv területén történő mozgásra, a </w:t>
      </w:r>
      <w:proofErr w:type="spellStart"/>
      <w:r w:rsidRPr="00CA20CA">
        <w:t>bv</w:t>
      </w:r>
      <w:proofErr w:type="spellEnd"/>
      <w:r w:rsidRPr="00CA20CA">
        <w:t>. szerv rendjére és biztonságára, a büntetés-végrehajtási szervezetről szóló 1995. CVII. törvény 14. §</w:t>
      </w:r>
      <w:proofErr w:type="spellStart"/>
      <w:r w:rsidRPr="00CA20CA">
        <w:t>-ában</w:t>
      </w:r>
      <w:proofErr w:type="spellEnd"/>
      <w:r w:rsidRPr="00CA20CA">
        <w:t xml:space="preserve">, továbbá a büntetés-végrehajtási szervek területére történő be- és kilépés, valamint a </w:t>
      </w:r>
      <w:proofErr w:type="spellStart"/>
      <w:r w:rsidRPr="00CA20CA">
        <w:t>büntetésvégrehajtási</w:t>
      </w:r>
      <w:proofErr w:type="spellEnd"/>
      <w:r w:rsidRPr="00CA20CA">
        <w:t xml:space="preserve"> szervek területén tartózkodás részletes szabályairól szóló 44/2007. (IX. 19.) IRM rendeletben meghatározott szigorú szabályok vonatkoznak.</w:t>
      </w:r>
    </w:p>
    <w:p w:rsidR="005A7B5B" w:rsidRPr="00CA20CA" w:rsidRDefault="005A7B5B" w:rsidP="005A7B5B">
      <w:pPr>
        <w:jc w:val="both"/>
      </w:pPr>
    </w:p>
    <w:p w:rsidR="005A7B5B" w:rsidRPr="00CA20CA" w:rsidRDefault="005A7B5B" w:rsidP="005A7B5B">
      <w:pPr>
        <w:jc w:val="both"/>
      </w:pPr>
      <w:r w:rsidRPr="00CA20CA">
        <w:t xml:space="preserve">Kérjük, olvassa el az alábbi tájékoztatót, ismerje meg a </w:t>
      </w:r>
      <w:proofErr w:type="spellStart"/>
      <w:r w:rsidRPr="00CA20CA">
        <w:t>bv</w:t>
      </w:r>
      <w:proofErr w:type="spellEnd"/>
      <w:r w:rsidRPr="00CA20CA">
        <w:t>. szerv rendjét azért, hogy a benntartózkodása idején ne kerüljön kellemetlen helyzetbe, a tájékozatlanságából eredően ne kerüljön sor Önnel szemben rendszabályozó intézkedés megtételére.</w:t>
      </w:r>
    </w:p>
    <w:p w:rsidR="005A7B5B" w:rsidRPr="00CA20CA" w:rsidRDefault="005A7B5B" w:rsidP="005A7B5B">
      <w:pPr>
        <w:ind w:left="721" w:hanging="13"/>
        <w:jc w:val="both"/>
      </w:pPr>
    </w:p>
    <w:p w:rsidR="005A7B5B" w:rsidRPr="00CA20CA" w:rsidRDefault="005A7B5B" w:rsidP="005A7B5B">
      <w:pPr>
        <w:jc w:val="both"/>
      </w:pPr>
      <w:r w:rsidRPr="00CA20CA">
        <w:t xml:space="preserve">(1) A </w:t>
      </w:r>
      <w:proofErr w:type="spellStart"/>
      <w:r w:rsidRPr="00CA20CA">
        <w:t>bv</w:t>
      </w:r>
      <w:proofErr w:type="spellEnd"/>
      <w:r w:rsidRPr="00CA20CA">
        <w:t xml:space="preserve">. szerv területére belépő személy köteles a </w:t>
      </w:r>
      <w:proofErr w:type="spellStart"/>
      <w:r w:rsidRPr="00CA20CA">
        <w:t>bv</w:t>
      </w:r>
      <w:proofErr w:type="spellEnd"/>
      <w:r w:rsidRPr="00CA20CA">
        <w:t xml:space="preserve">. szerv rendjére és biztonságára vonatkozó előírásokat betartani. </w:t>
      </w:r>
    </w:p>
    <w:p w:rsidR="005A7B5B" w:rsidRPr="00CA20CA" w:rsidRDefault="005A7B5B" w:rsidP="005A7B5B">
      <w:pPr>
        <w:jc w:val="both"/>
      </w:pPr>
      <w:r w:rsidRPr="00CA20CA">
        <w:t xml:space="preserve">(2) A </w:t>
      </w:r>
      <w:proofErr w:type="spellStart"/>
      <w:r w:rsidRPr="00CA20CA">
        <w:t>bv</w:t>
      </w:r>
      <w:proofErr w:type="spellEnd"/>
      <w:r w:rsidRPr="00CA20CA">
        <w:t>. szerv területére belépni szándékozó személy a személyazonosságának és a belépés indokának a megállapítása céljából köteles magát igazolni, melyhez az alábbi okmányok fogadhatók el:</w:t>
      </w:r>
    </w:p>
    <w:p w:rsidR="005A7B5B" w:rsidRPr="00CA20CA" w:rsidRDefault="005A7B5B" w:rsidP="005A7B5B">
      <w:pPr>
        <w:ind w:firstLine="708"/>
        <w:jc w:val="both"/>
      </w:pPr>
      <w:r w:rsidRPr="00CA20CA">
        <w:t>érvényes Személyazonosító igazolvány” vagy,</w:t>
      </w:r>
    </w:p>
    <w:p w:rsidR="005A7B5B" w:rsidRPr="00CA20CA" w:rsidRDefault="005A7B5B" w:rsidP="005A7B5B">
      <w:pPr>
        <w:ind w:firstLine="708"/>
        <w:jc w:val="both"/>
      </w:pPr>
      <w:r w:rsidRPr="00CA20CA">
        <w:t>érvényes „Vezetői engedély” vagy,</w:t>
      </w:r>
    </w:p>
    <w:p w:rsidR="005A7B5B" w:rsidRPr="00CA20CA" w:rsidRDefault="005A7B5B" w:rsidP="005A7B5B">
      <w:pPr>
        <w:ind w:firstLine="708"/>
        <w:jc w:val="both"/>
      </w:pPr>
      <w:r w:rsidRPr="00CA20CA">
        <w:t>érvényes „Útlevél”,</w:t>
      </w:r>
    </w:p>
    <w:p w:rsidR="005A7B5B" w:rsidRPr="00CA20CA" w:rsidRDefault="005A7B5B" w:rsidP="005A7B5B">
      <w:pPr>
        <w:jc w:val="both"/>
      </w:pPr>
    </w:p>
    <w:p w:rsidR="005A7B5B" w:rsidRPr="00CA20CA" w:rsidRDefault="005A7B5B" w:rsidP="005A7B5B">
      <w:pPr>
        <w:jc w:val="both"/>
      </w:pPr>
      <w:r w:rsidRPr="00CA20CA">
        <w:t>A fogvatartott látogatója a látogatási engedély és a fenti személyazonosság megállapítására alkalmas igazolvány valamelyikét köteles bemutatni.</w:t>
      </w:r>
    </w:p>
    <w:p w:rsidR="005A7B5B" w:rsidRPr="00CA20CA" w:rsidRDefault="005A7B5B" w:rsidP="005A7B5B">
      <w:pPr>
        <w:jc w:val="both"/>
      </w:pPr>
    </w:p>
    <w:p w:rsidR="005A7B5B" w:rsidRPr="00CA20CA" w:rsidRDefault="005A7B5B" w:rsidP="005A7B5B">
      <w:pPr>
        <w:jc w:val="both"/>
      </w:pPr>
      <w:r w:rsidRPr="00CA20CA">
        <w:t>Amennyiben Ön „szívritmus mesterséges fenntartására szolgáló készüléket” visel és azt hivatalos irattal igazolni tudja, arról a beléptetést végző személyt a személyazonosságának megállapításakor szíveskedjen tájékoztatni!</w:t>
      </w:r>
    </w:p>
    <w:p w:rsidR="005A7B5B" w:rsidRPr="00CA20CA" w:rsidRDefault="005A7B5B" w:rsidP="005A7B5B">
      <w:pPr>
        <w:jc w:val="both"/>
      </w:pPr>
    </w:p>
    <w:p w:rsidR="005A7B5B" w:rsidRPr="00CA20CA" w:rsidRDefault="005A7B5B" w:rsidP="005A7B5B">
      <w:pPr>
        <w:jc w:val="both"/>
      </w:pPr>
      <w:r w:rsidRPr="00CA20CA">
        <w:t xml:space="preserve">(3) A </w:t>
      </w:r>
      <w:proofErr w:type="spellStart"/>
      <w:r w:rsidRPr="00CA20CA">
        <w:t>bv</w:t>
      </w:r>
      <w:proofErr w:type="spellEnd"/>
      <w:r w:rsidRPr="00CA20CA">
        <w:t xml:space="preserve">. szerv rendjére és biztonságára veszélyes - külön jogszabályban meghatározott - tárgyak bevitelének megakadályozása érdekében, a belépni szándékozó személy ruházata és csomagja szemrevételezéssel és technikai eszközzel (kapukeretes és kézi fémkeresővel, csomagvizsgáló berendezéssel), szolgálati kutya igénybevételével ellenőrizhető. Indokolt esetben a személy, kizárólag motozó helyiségben (a </w:t>
      </w:r>
      <w:proofErr w:type="spellStart"/>
      <w:r w:rsidRPr="00CA20CA">
        <w:t>bv</w:t>
      </w:r>
      <w:proofErr w:type="spellEnd"/>
      <w:r w:rsidRPr="00CA20CA">
        <w:t>. szerv állományába tartozó azonos nemű személy által) tüzetes motozással, kézi fémkereső alkalmazásával megmotozható. A ruházat közvetlen átvizsgálása során kivételesen indokolt esetben Ön a felöltő, a zakó vagy női kabát és a lábbeli levételére kötelezhető. A motozás nem történhet megalázó és szeméremsértő módon!</w:t>
      </w:r>
    </w:p>
    <w:p w:rsidR="005A7B5B" w:rsidRPr="00CA20CA" w:rsidRDefault="005A7B5B" w:rsidP="005A7B5B">
      <w:pPr>
        <w:jc w:val="both"/>
      </w:pPr>
    </w:p>
    <w:p w:rsidR="005A7B5B" w:rsidRPr="00CA20CA" w:rsidRDefault="005A7B5B" w:rsidP="005A7B5B">
      <w:pPr>
        <w:jc w:val="both"/>
      </w:pPr>
      <w:r w:rsidRPr="00CA20CA">
        <w:t xml:space="preserve">A </w:t>
      </w:r>
      <w:proofErr w:type="spellStart"/>
      <w:r w:rsidRPr="00CA20CA">
        <w:t>bv</w:t>
      </w:r>
      <w:proofErr w:type="spellEnd"/>
      <w:r w:rsidRPr="00CA20CA">
        <w:t>. szerv területére TILOS bevinni az alábbi tárgyakat vagy eszközöket:</w:t>
      </w:r>
    </w:p>
    <w:p w:rsidR="005A7B5B" w:rsidRPr="00CA20CA" w:rsidRDefault="005A7B5B" w:rsidP="005A7B5B">
      <w:pPr>
        <w:numPr>
          <w:ilvl w:val="0"/>
          <w:numId w:val="1"/>
        </w:numPr>
        <w:jc w:val="both"/>
      </w:pPr>
      <w:r w:rsidRPr="00CA20CA">
        <w:t>lőfegyver, lőszer, robbanószer,</w:t>
      </w:r>
    </w:p>
    <w:p w:rsidR="005A7B5B" w:rsidRPr="00CA20CA" w:rsidRDefault="005A7B5B" w:rsidP="005A7B5B">
      <w:pPr>
        <w:numPr>
          <w:ilvl w:val="0"/>
          <w:numId w:val="1"/>
        </w:numPr>
        <w:jc w:val="both"/>
      </w:pPr>
      <w:r w:rsidRPr="00CA20CA">
        <w:t>gáz- és riasztó fegyver,</w:t>
      </w:r>
    </w:p>
    <w:p w:rsidR="005A7B5B" w:rsidRPr="00CA20CA" w:rsidRDefault="005A7B5B" w:rsidP="005A7B5B">
      <w:pPr>
        <w:numPr>
          <w:ilvl w:val="0"/>
          <w:numId w:val="1"/>
        </w:numPr>
        <w:jc w:val="both"/>
      </w:pPr>
      <w:r w:rsidRPr="00CA20CA">
        <w:t>szúró- vagy vágó eszköz,</w:t>
      </w:r>
    </w:p>
    <w:p w:rsidR="005A7B5B" w:rsidRPr="00CA20CA" w:rsidRDefault="005A7B5B" w:rsidP="005A7B5B">
      <w:pPr>
        <w:numPr>
          <w:ilvl w:val="0"/>
          <w:numId w:val="1"/>
        </w:numPr>
        <w:jc w:val="both"/>
      </w:pPr>
      <w:r w:rsidRPr="00CA20CA">
        <w:t>alkohol, kábítószer,</w:t>
      </w:r>
    </w:p>
    <w:p w:rsidR="005A7B5B" w:rsidRPr="00CA20CA" w:rsidRDefault="005A7B5B" w:rsidP="005A7B5B">
      <w:pPr>
        <w:numPr>
          <w:ilvl w:val="0"/>
          <w:numId w:val="1"/>
        </w:numPr>
        <w:jc w:val="both"/>
      </w:pPr>
      <w:r w:rsidRPr="00CA20CA">
        <w:t>mobiltelefon, rádió adóvevő készülék,</w:t>
      </w:r>
    </w:p>
    <w:p w:rsidR="005A7B5B" w:rsidRPr="00CA20CA" w:rsidRDefault="005A7B5B" w:rsidP="005A7B5B">
      <w:pPr>
        <w:numPr>
          <w:ilvl w:val="0"/>
          <w:numId w:val="1"/>
        </w:numPr>
        <w:jc w:val="both"/>
      </w:pPr>
      <w:r w:rsidRPr="00CA20CA">
        <w:t>fényképezőgép, illetve hang és kép rögzítésére alkalmas más készülék.</w:t>
      </w:r>
    </w:p>
    <w:p w:rsidR="005A7B5B" w:rsidRPr="00CA20CA" w:rsidRDefault="005A7B5B" w:rsidP="005A7B5B">
      <w:pPr>
        <w:jc w:val="both"/>
      </w:pPr>
    </w:p>
    <w:p w:rsidR="005A7B5B" w:rsidRPr="00CA20CA" w:rsidRDefault="005A7B5B" w:rsidP="005A7B5B">
      <w:pPr>
        <w:jc w:val="both"/>
      </w:pPr>
      <w:r w:rsidRPr="00CA20CA">
        <w:t>Fenti eszközöket a belépni szándékozó személy önként, vagy a beléptetést végrehajtó személyi állomány tagjának felszólítására köteles a megőrzésre kijelölt helyen leadni vagy saját kezűleg elzárni.</w:t>
      </w:r>
    </w:p>
    <w:p w:rsidR="005A7B5B" w:rsidRPr="00CA20CA" w:rsidRDefault="005A7B5B" w:rsidP="005A7B5B">
      <w:pPr>
        <w:jc w:val="both"/>
      </w:pPr>
    </w:p>
    <w:p w:rsidR="005A7B5B" w:rsidRPr="00CA20CA" w:rsidRDefault="005A7B5B" w:rsidP="005A7B5B">
      <w:pPr>
        <w:jc w:val="both"/>
      </w:pPr>
      <w:r w:rsidRPr="00CA20CA">
        <w:t xml:space="preserve">(4) A </w:t>
      </w:r>
      <w:proofErr w:type="spellStart"/>
      <w:r w:rsidRPr="00CA20CA">
        <w:t>bv</w:t>
      </w:r>
      <w:proofErr w:type="spellEnd"/>
      <w:r w:rsidRPr="00CA20CA">
        <w:t>. szerv területére láthatóan ittas, vagy bódult állapotban lévő személy nem léphet be. Amennyiben a beléptetés során arra utaló jelet tapasztal a személyi állomány tagja, az alkoholos befolyásoltság ellenőrzésére, arra alkalmas (</w:t>
      </w:r>
      <w:proofErr w:type="spellStart"/>
      <w:r w:rsidRPr="00CA20CA">
        <w:t>alkoholtesztert</w:t>
      </w:r>
      <w:proofErr w:type="spellEnd"/>
      <w:r w:rsidRPr="00CA20CA">
        <w:t>) alkalmaz.</w:t>
      </w:r>
    </w:p>
    <w:p w:rsidR="005A7B5B" w:rsidRPr="00CA20CA" w:rsidRDefault="005A7B5B" w:rsidP="005A7B5B">
      <w:pPr>
        <w:jc w:val="both"/>
      </w:pPr>
    </w:p>
    <w:p w:rsidR="005A7B5B" w:rsidRPr="00CA20CA" w:rsidRDefault="005A7B5B" w:rsidP="005A7B5B">
      <w:pPr>
        <w:jc w:val="both"/>
      </w:pPr>
      <w:r w:rsidRPr="00CA20CA">
        <w:t xml:space="preserve">(5) Abban az esetben, ha a belépni szándékozó személy a fentiekben foglalt intézkedéseknek nem tesz eleget, a beléptetést megtagadjuk, a </w:t>
      </w:r>
      <w:proofErr w:type="spellStart"/>
      <w:r w:rsidRPr="00CA20CA">
        <w:t>bv</w:t>
      </w:r>
      <w:proofErr w:type="spellEnd"/>
      <w:r w:rsidRPr="00CA20CA">
        <w:t>. szerv területének elhagyására szólítjuk fel. Ellenállása esetén, akár a rendőrség segítségével eltávolítjuk.</w:t>
      </w:r>
    </w:p>
    <w:p w:rsidR="005A7B5B" w:rsidRPr="00CA20CA" w:rsidRDefault="005A7B5B" w:rsidP="005A7B5B">
      <w:pPr>
        <w:jc w:val="both"/>
      </w:pPr>
    </w:p>
    <w:p w:rsidR="005A7B5B" w:rsidRPr="00CA20CA" w:rsidRDefault="005A7B5B" w:rsidP="005A7B5B">
      <w:pPr>
        <w:jc w:val="both"/>
      </w:pPr>
      <w:r w:rsidRPr="00CA20CA">
        <w:t xml:space="preserve">(6) Amennyiben a beléptetést követően olyan magatartást tanúsít, amellyel a fogva tartás rendjét és biztonságát megsérti, a tevékenységet azonnal beszüntetjük, a </w:t>
      </w:r>
      <w:proofErr w:type="spellStart"/>
      <w:r w:rsidRPr="00CA20CA">
        <w:t>bv</w:t>
      </w:r>
      <w:proofErr w:type="spellEnd"/>
      <w:r w:rsidRPr="00CA20CA">
        <w:t>. szerv területéről történő eltávolítása érdekében Önnel szemben az 5. pontban leírtak szerint járunk el.</w:t>
      </w:r>
    </w:p>
    <w:p w:rsidR="005A7B5B" w:rsidRPr="00CA20CA" w:rsidRDefault="005A7B5B" w:rsidP="005A7B5B">
      <w:pPr>
        <w:jc w:val="both"/>
      </w:pPr>
    </w:p>
    <w:p w:rsidR="005A7B5B" w:rsidRPr="00CA20CA" w:rsidRDefault="005A7B5B" w:rsidP="005A7B5B">
      <w:pPr>
        <w:jc w:val="both"/>
      </w:pPr>
      <w:r w:rsidRPr="00CA20CA">
        <w:lastRenderedPageBreak/>
        <w:t xml:space="preserve">(7) Ha a beléptetése során alkalmazott intézkedéseink valamelyikét sérelmesnek tartja, joga van az intézkedéssel kapcsolatosan panaszt tenni a </w:t>
      </w:r>
      <w:proofErr w:type="spellStart"/>
      <w:r w:rsidRPr="00CA20CA">
        <w:t>bv</w:t>
      </w:r>
      <w:proofErr w:type="spellEnd"/>
      <w:r w:rsidRPr="00CA20CA">
        <w:t>. szerv vezetőjénél, a büntetés-végrehajtás országos parancsnokánál, a belügyminiszternél, illetve az alapvető jogok biztosánál.</w:t>
      </w:r>
    </w:p>
    <w:p w:rsidR="005A7B5B" w:rsidRPr="00CA20CA" w:rsidRDefault="005A7B5B" w:rsidP="005A7B5B">
      <w:pPr>
        <w:jc w:val="both"/>
      </w:pPr>
    </w:p>
    <w:p w:rsidR="005A7B5B" w:rsidRPr="00CA20CA" w:rsidRDefault="005A7B5B" w:rsidP="005A7B5B">
      <w:pPr>
        <w:jc w:val="both"/>
      </w:pPr>
      <w:r w:rsidRPr="00CA20CA">
        <w:t xml:space="preserve">(8) A </w:t>
      </w:r>
      <w:proofErr w:type="spellStart"/>
      <w:r w:rsidRPr="00CA20CA">
        <w:t>bv</w:t>
      </w:r>
      <w:proofErr w:type="spellEnd"/>
      <w:r w:rsidRPr="00CA20CA">
        <w:t xml:space="preserve">. szerv területéről kilépő személy ellenőrzésére a (2)-(3) bekezdésben foglaltakat megfe1elően alkalmazni kell. </w:t>
      </w:r>
    </w:p>
    <w:p w:rsidR="005A7B5B" w:rsidRPr="00CA20CA" w:rsidRDefault="005A7B5B" w:rsidP="005A7B5B">
      <w:pPr>
        <w:jc w:val="both"/>
      </w:pPr>
    </w:p>
    <w:p w:rsidR="005A7B5B" w:rsidRPr="00CA20CA" w:rsidRDefault="005A7B5B" w:rsidP="005A7B5B">
      <w:pPr>
        <w:jc w:val="both"/>
      </w:pPr>
      <w:r w:rsidRPr="00CA20CA">
        <w:t xml:space="preserve">(9) A </w:t>
      </w:r>
      <w:proofErr w:type="spellStart"/>
      <w:r w:rsidRPr="00CA20CA">
        <w:t>bv</w:t>
      </w:r>
      <w:proofErr w:type="spellEnd"/>
      <w:r w:rsidRPr="00CA20CA">
        <w:t xml:space="preserve">. szerv rendjére és a biztonságára vonatkozó legfontosabb előírásokról szóban, illetve a részletes szabályokról - ideértve a be nem vihető tárgyak jegyzékét is - írásban Önt tájékoztatni kell. </w:t>
      </w:r>
    </w:p>
    <w:p w:rsidR="005A7B5B" w:rsidRPr="00CA20CA" w:rsidRDefault="005A7B5B" w:rsidP="005A7B5B">
      <w:pPr>
        <w:jc w:val="both"/>
      </w:pPr>
    </w:p>
    <w:p w:rsidR="005A7B5B" w:rsidRPr="00CA20CA" w:rsidRDefault="005A7B5B" w:rsidP="005A7B5B">
      <w:pPr>
        <w:jc w:val="both"/>
      </w:pPr>
      <w:r w:rsidRPr="00CA20CA">
        <w:t>A büntetés-végrehajtási szervezetről szóló 1995. CVII. törvény 15. §</w:t>
      </w:r>
      <w:proofErr w:type="spellStart"/>
      <w:r w:rsidRPr="00CA20CA">
        <w:t>-a</w:t>
      </w:r>
      <w:proofErr w:type="spellEnd"/>
      <w:r w:rsidRPr="00CA20CA">
        <w:t xml:space="preserve"> a következőkről rendelkezik: </w:t>
      </w:r>
    </w:p>
    <w:p w:rsidR="005A7B5B" w:rsidRPr="00CA20CA" w:rsidRDefault="005A7B5B" w:rsidP="005A7B5B">
      <w:pPr>
        <w:jc w:val="both"/>
      </w:pPr>
    </w:p>
    <w:p w:rsidR="005A7B5B" w:rsidRPr="00CA20CA" w:rsidRDefault="005A7B5B" w:rsidP="005A7B5B">
      <w:pPr>
        <w:jc w:val="both"/>
      </w:pPr>
      <w:r w:rsidRPr="00CA20CA">
        <w:t xml:space="preserve">(1) A </w:t>
      </w:r>
      <w:proofErr w:type="spellStart"/>
      <w:r w:rsidRPr="00CA20CA">
        <w:t>bv</w:t>
      </w:r>
      <w:proofErr w:type="spellEnd"/>
      <w:r w:rsidRPr="00CA20CA">
        <w:t xml:space="preserve">. szervezet hivatásos szolgálati jogviszonyban álló tagja feladatának jogszerű teljesítése során - amennyiben más intézkedés nem vezet eredményre - az e törvényben meghatározott kényszerítő eszközök alkalmazására jogosult és köteles. </w:t>
      </w:r>
    </w:p>
    <w:p w:rsidR="005A7B5B" w:rsidRPr="00CA20CA" w:rsidRDefault="005A7B5B" w:rsidP="005A7B5B">
      <w:pPr>
        <w:jc w:val="both"/>
      </w:pPr>
    </w:p>
    <w:p w:rsidR="005A7B5B" w:rsidRPr="00CA20CA" w:rsidRDefault="005A7B5B" w:rsidP="005A7B5B">
      <w:pPr>
        <w:jc w:val="both"/>
      </w:pPr>
      <w:r w:rsidRPr="00CA20CA">
        <w:t xml:space="preserve">(2) Ha a rendszeresített kényszerítő eszköz nem áll rendelkezésre vagy a használatára nincs lehetőség, más eszköz is igénybe vehető, amennyiben a helyettesített eszköz alkalmazásának a feltételei fennállnak, és az alkalmas a intézkedéssel elérni kívánt cél megvalósítására. </w:t>
      </w:r>
    </w:p>
    <w:p w:rsidR="005A7B5B" w:rsidRPr="00CA20CA" w:rsidRDefault="005A7B5B" w:rsidP="005A7B5B">
      <w:pPr>
        <w:ind w:left="721" w:hanging="437"/>
        <w:jc w:val="both"/>
      </w:pPr>
    </w:p>
    <w:p w:rsidR="005A7B5B" w:rsidRPr="00CA20CA" w:rsidRDefault="005A7B5B" w:rsidP="005A7B5B">
      <w:pPr>
        <w:ind w:left="721" w:hanging="437"/>
        <w:jc w:val="both"/>
        <w:rPr>
          <w:b/>
        </w:rPr>
      </w:pPr>
    </w:p>
    <w:p w:rsidR="005A7B5B" w:rsidRPr="00CA20CA" w:rsidRDefault="005A7B5B" w:rsidP="005A7B5B">
      <w:pPr>
        <w:ind w:left="721" w:hanging="437"/>
        <w:jc w:val="both"/>
        <w:rPr>
          <w:b/>
        </w:rPr>
      </w:pPr>
      <w:r w:rsidRPr="00CA20CA">
        <w:rPr>
          <w:b/>
        </w:rPr>
        <w:t xml:space="preserve">A büntetés-végrehajtás kényszerítő eszközként: </w:t>
      </w:r>
    </w:p>
    <w:p w:rsidR="005A7B5B" w:rsidRPr="00CA20CA" w:rsidRDefault="005A7B5B" w:rsidP="005A7B5B">
      <w:pPr>
        <w:ind w:firstLine="284"/>
        <w:jc w:val="both"/>
      </w:pPr>
      <w:r w:rsidRPr="00CA20CA">
        <w:t>a)</w:t>
      </w:r>
      <w:r w:rsidRPr="00CA20CA">
        <w:tab/>
        <w:t xml:space="preserve">testi kényszert (megfogás, lefogás, ellökés, elvezetés, önvédelmi fogás), </w:t>
      </w:r>
    </w:p>
    <w:p w:rsidR="005A7B5B" w:rsidRPr="00CA20CA" w:rsidRDefault="005A7B5B" w:rsidP="005A7B5B">
      <w:pPr>
        <w:ind w:firstLine="284"/>
        <w:jc w:val="both"/>
      </w:pPr>
      <w:r w:rsidRPr="00CA20CA">
        <w:t>b)</w:t>
      </w:r>
      <w:r w:rsidRPr="00CA20CA">
        <w:tab/>
        <w:t xml:space="preserve">bilincset, </w:t>
      </w:r>
    </w:p>
    <w:p w:rsidR="005A7B5B" w:rsidRPr="00CA20CA" w:rsidRDefault="005A7B5B" w:rsidP="005A7B5B">
      <w:pPr>
        <w:ind w:firstLine="284"/>
        <w:jc w:val="both"/>
      </w:pPr>
      <w:r w:rsidRPr="00CA20CA">
        <w:t>c)</w:t>
      </w:r>
      <w:r w:rsidRPr="00CA20CA">
        <w:tab/>
        <w:t xml:space="preserve">könnygáz, elektromos sokkoló eszközt, gumibotot, </w:t>
      </w:r>
    </w:p>
    <w:p w:rsidR="005A7B5B" w:rsidRPr="00CA20CA" w:rsidRDefault="005A7B5B" w:rsidP="005A7B5B">
      <w:pPr>
        <w:ind w:firstLine="284"/>
        <w:jc w:val="both"/>
      </w:pPr>
      <w:r w:rsidRPr="00CA20CA">
        <w:t>d)</w:t>
      </w:r>
      <w:r w:rsidRPr="00CA20CA">
        <w:tab/>
        <w:t xml:space="preserve">szolgálati kutyát, </w:t>
      </w:r>
    </w:p>
    <w:p w:rsidR="005A7B5B" w:rsidRPr="00CA20CA" w:rsidRDefault="005A7B5B" w:rsidP="005A7B5B">
      <w:pPr>
        <w:ind w:firstLine="284"/>
        <w:jc w:val="both"/>
      </w:pPr>
      <w:r w:rsidRPr="00CA20CA">
        <w:t>e)</w:t>
      </w:r>
      <w:r w:rsidRPr="00CA20CA">
        <w:tab/>
        <w:t>lőfegyvert, traumatikus és irritáló lőszert</w:t>
      </w:r>
    </w:p>
    <w:p w:rsidR="005A7B5B" w:rsidRPr="00CA20CA" w:rsidRDefault="005A7B5B" w:rsidP="005A7B5B">
      <w:pPr>
        <w:ind w:firstLine="284"/>
        <w:jc w:val="both"/>
      </w:pPr>
    </w:p>
    <w:p w:rsidR="005A7B5B" w:rsidRPr="00CA20CA" w:rsidRDefault="005A7B5B" w:rsidP="005A7B5B">
      <w:pPr>
        <w:ind w:firstLine="284"/>
        <w:jc w:val="both"/>
      </w:pPr>
      <w:r w:rsidRPr="00CA20CA">
        <w:t xml:space="preserve">használhat feladatának jogszerű teljesítése során. </w:t>
      </w:r>
    </w:p>
    <w:p w:rsidR="005A7B5B" w:rsidRPr="00CA20CA" w:rsidRDefault="005A7B5B" w:rsidP="005A7B5B">
      <w:pPr>
        <w:jc w:val="both"/>
      </w:pPr>
    </w:p>
    <w:p w:rsidR="005A7B5B" w:rsidRPr="00CA20CA" w:rsidRDefault="005A7B5B" w:rsidP="005A7B5B">
      <w:pPr>
        <w:jc w:val="both"/>
        <w:rPr>
          <w:rFonts w:ascii="Times" w:hAnsi="Times"/>
        </w:rPr>
      </w:pPr>
      <w:r w:rsidRPr="00CA20CA">
        <w:t>A hivatkozott törvény 17 §</w:t>
      </w:r>
      <w:proofErr w:type="spellStart"/>
      <w:r w:rsidRPr="00CA20CA">
        <w:t>-ának</w:t>
      </w:r>
      <w:proofErr w:type="spellEnd"/>
      <w:r w:rsidRPr="00CA20CA">
        <w:t xml:space="preserve"> (2) bekezdése azokat az eseteket határozza meg, amikor a fogvatartotton kívül más személyekkel szemben van helye kényszerítő eszköz alkalmazásának: K</w:t>
      </w:r>
      <w:r w:rsidRPr="00CA20CA">
        <w:rPr>
          <w:rFonts w:ascii="Times" w:hAnsi="Times"/>
        </w:rPr>
        <w:t>ényszerítő eszköz alkalmazható azzal a személlyel szemben, aki</w:t>
      </w:r>
    </w:p>
    <w:p w:rsidR="005A7B5B" w:rsidRPr="00CA20CA" w:rsidRDefault="005A7B5B" w:rsidP="005A7B5B">
      <w:pPr>
        <w:spacing w:after="20"/>
        <w:ind w:right="0" w:firstLine="180"/>
        <w:jc w:val="both"/>
        <w:rPr>
          <w:rFonts w:ascii="Times" w:hAnsi="Times"/>
        </w:rPr>
      </w:pPr>
      <w:r w:rsidRPr="00CA20CA">
        <w:rPr>
          <w:rFonts w:ascii="Times" w:hAnsi="Times"/>
          <w:i/>
          <w:iCs/>
        </w:rPr>
        <w:t>a)</w:t>
      </w:r>
      <w:r w:rsidRPr="00CA20CA">
        <w:rPr>
          <w:rFonts w:ascii="Times" w:hAnsi="Times"/>
        </w:rPr>
        <w:t xml:space="preserve"> </w:t>
      </w:r>
      <w:proofErr w:type="spellStart"/>
      <w:r w:rsidRPr="00CA20CA">
        <w:rPr>
          <w:rFonts w:ascii="Times" w:hAnsi="Times"/>
        </w:rPr>
        <w:t>a</w:t>
      </w:r>
      <w:proofErr w:type="spellEnd"/>
      <w:r w:rsidRPr="00CA20CA">
        <w:rPr>
          <w:rFonts w:ascii="Times" w:hAnsi="Times"/>
        </w:rPr>
        <w:t xml:space="preserve"> </w:t>
      </w:r>
      <w:proofErr w:type="spellStart"/>
      <w:r w:rsidRPr="00CA20CA">
        <w:rPr>
          <w:rFonts w:ascii="Times" w:hAnsi="Times"/>
        </w:rPr>
        <w:t>bv</w:t>
      </w:r>
      <w:proofErr w:type="spellEnd"/>
      <w:r w:rsidRPr="00CA20CA">
        <w:rPr>
          <w:rFonts w:ascii="Times" w:hAnsi="Times"/>
        </w:rPr>
        <w:t xml:space="preserve">. szerv által fogvatartott személy életét, testi épségét, személyes szabadságát vagy a </w:t>
      </w:r>
      <w:proofErr w:type="spellStart"/>
      <w:r w:rsidRPr="00CA20CA">
        <w:rPr>
          <w:rFonts w:ascii="Times" w:hAnsi="Times"/>
        </w:rPr>
        <w:t>fogvatartás</w:t>
      </w:r>
      <w:proofErr w:type="spellEnd"/>
      <w:r w:rsidRPr="00CA20CA">
        <w:rPr>
          <w:rFonts w:ascii="Times" w:hAnsi="Times"/>
        </w:rPr>
        <w:t xml:space="preserve"> biztonságát sérti, illetve veszélyezteti;</w:t>
      </w:r>
    </w:p>
    <w:p w:rsidR="005A7B5B" w:rsidRPr="00CA20CA" w:rsidRDefault="005A7B5B" w:rsidP="005A7B5B">
      <w:pPr>
        <w:spacing w:after="20"/>
        <w:ind w:right="0" w:firstLine="180"/>
        <w:jc w:val="both"/>
        <w:rPr>
          <w:rFonts w:ascii="Times" w:hAnsi="Times"/>
        </w:rPr>
      </w:pPr>
      <w:r w:rsidRPr="00CA20CA">
        <w:rPr>
          <w:rFonts w:ascii="Times" w:hAnsi="Times"/>
          <w:i/>
          <w:iCs/>
        </w:rPr>
        <w:t>b)</w:t>
      </w:r>
      <w:r w:rsidRPr="00CA20CA">
        <w:rPr>
          <w:rFonts w:ascii="Times" w:hAnsi="Times"/>
        </w:rPr>
        <w:t xml:space="preserve"> a </w:t>
      </w:r>
      <w:proofErr w:type="spellStart"/>
      <w:r w:rsidRPr="00CA20CA">
        <w:rPr>
          <w:rFonts w:ascii="Times" w:hAnsi="Times"/>
        </w:rPr>
        <w:t>bv</w:t>
      </w:r>
      <w:proofErr w:type="spellEnd"/>
      <w:r w:rsidRPr="00CA20CA">
        <w:rPr>
          <w:rFonts w:ascii="Times" w:hAnsi="Times"/>
        </w:rPr>
        <w:t>. szerv területén annak rendjét, biztonságát sértő vagy veszélyeztető magatartást tanúsít;</w:t>
      </w:r>
    </w:p>
    <w:p w:rsidR="005A7B5B" w:rsidRPr="00CA20CA" w:rsidRDefault="005A7B5B" w:rsidP="005A7B5B">
      <w:pPr>
        <w:spacing w:after="20"/>
        <w:ind w:right="0" w:firstLine="180"/>
        <w:jc w:val="both"/>
        <w:rPr>
          <w:rFonts w:ascii="Times" w:hAnsi="Times"/>
        </w:rPr>
      </w:pPr>
      <w:r w:rsidRPr="00CA20CA">
        <w:rPr>
          <w:rFonts w:ascii="Times" w:hAnsi="Times"/>
          <w:i/>
          <w:iCs/>
        </w:rPr>
        <w:t>c)</w:t>
      </w:r>
      <w:r w:rsidRPr="00CA20CA">
        <w:rPr>
          <w:rFonts w:ascii="Times" w:hAnsi="Times"/>
        </w:rPr>
        <w:t xml:space="preserve"> a </w:t>
      </w:r>
      <w:proofErr w:type="spellStart"/>
      <w:r w:rsidRPr="00CA20CA">
        <w:rPr>
          <w:rFonts w:ascii="Times" w:hAnsi="Times"/>
        </w:rPr>
        <w:t>bv</w:t>
      </w:r>
      <w:proofErr w:type="spellEnd"/>
      <w:r w:rsidRPr="00CA20CA">
        <w:rPr>
          <w:rFonts w:ascii="Times" w:hAnsi="Times"/>
        </w:rPr>
        <w:t>. szerv, illetve a személyi állomány tagja ellen támad, a személyi állomány tagját a feladatának ellátásában akadályoz, vagy intézkedésre kényszerít;</w:t>
      </w:r>
    </w:p>
    <w:p w:rsidR="005A7B5B" w:rsidRPr="00CA20CA" w:rsidRDefault="005A7B5B" w:rsidP="005A7B5B">
      <w:pPr>
        <w:spacing w:after="20"/>
        <w:ind w:right="0" w:firstLine="180"/>
        <w:jc w:val="both"/>
        <w:rPr>
          <w:rFonts w:ascii="Times" w:hAnsi="Times"/>
        </w:rPr>
      </w:pPr>
      <w:r w:rsidRPr="00CA20CA">
        <w:rPr>
          <w:rFonts w:ascii="Times" w:hAnsi="Times"/>
          <w:i/>
          <w:iCs/>
        </w:rPr>
        <w:t>d)</w:t>
      </w:r>
      <w:r w:rsidRPr="00CA20CA">
        <w:rPr>
          <w:rFonts w:ascii="Times" w:hAnsi="Times"/>
        </w:rPr>
        <w:t xml:space="preserve"> a </w:t>
      </w:r>
      <w:proofErr w:type="spellStart"/>
      <w:r w:rsidRPr="00CA20CA">
        <w:rPr>
          <w:rFonts w:ascii="Times" w:hAnsi="Times"/>
        </w:rPr>
        <w:t>bv</w:t>
      </w:r>
      <w:proofErr w:type="spellEnd"/>
      <w:r w:rsidRPr="00CA20CA">
        <w:rPr>
          <w:rFonts w:ascii="Times" w:hAnsi="Times"/>
        </w:rPr>
        <w:t>. szerv vagyonát rongálja, és azt felhívás ellenére sem hagyja abba;</w:t>
      </w:r>
    </w:p>
    <w:p w:rsidR="005A7B5B" w:rsidRPr="00CA20CA" w:rsidRDefault="005A7B5B" w:rsidP="005A7B5B">
      <w:pPr>
        <w:jc w:val="both"/>
      </w:pPr>
    </w:p>
    <w:p w:rsidR="005A7B5B" w:rsidRPr="00CA20CA" w:rsidRDefault="005A7B5B" w:rsidP="005A7B5B">
      <w:pPr>
        <w:jc w:val="both"/>
      </w:pPr>
      <w:r w:rsidRPr="00CA20CA">
        <w:t xml:space="preserve">A kényszerítő eszköz alkalmazásának jogszerűségét a </w:t>
      </w:r>
      <w:proofErr w:type="spellStart"/>
      <w:r w:rsidRPr="00CA20CA">
        <w:t>bv</w:t>
      </w:r>
      <w:proofErr w:type="spellEnd"/>
      <w:r w:rsidRPr="00CA20CA">
        <w:t xml:space="preserve">. szerv parancsnoka köteles megvizsgálni, majd álláspontjáról a kényszerítő eszköz alkalmazásáról számított nyolc napon belül értesíti azt, akivel szemben a kényszerítő eszközt alkalmazták. Ha a kényszerítő eszközt a </w:t>
      </w:r>
      <w:proofErr w:type="spellStart"/>
      <w:r w:rsidRPr="00CA20CA">
        <w:t>bv</w:t>
      </w:r>
      <w:proofErr w:type="spellEnd"/>
      <w:r w:rsidRPr="00CA20CA">
        <w:t>. szerv parancsnokának utasítására alkalmazták, annak jogszerűségéről az országos parancsnok foglal állást.</w:t>
      </w:r>
    </w:p>
    <w:p w:rsidR="005A7B5B" w:rsidRPr="00CA20CA" w:rsidRDefault="005A7B5B" w:rsidP="005A7B5B">
      <w:pPr>
        <w:jc w:val="both"/>
      </w:pPr>
    </w:p>
    <w:p w:rsidR="005A7B5B" w:rsidRPr="00CA20CA" w:rsidRDefault="005A7B5B" w:rsidP="005A7B5B">
      <w:pPr>
        <w:jc w:val="both"/>
      </w:pPr>
      <w:r w:rsidRPr="00CA20CA">
        <w:t>Az intézkedést elszenvedett személynek - a parancsnok vagy országos parancsnok állásfoglalásától függetlenül - joga van az intézkedéssel kapcsolatosan feljelentést, keresetet, bejelentést vagy panaszt tenni az illetékes hatóságoknál vagy szervnél.</w:t>
      </w:r>
    </w:p>
    <w:p w:rsidR="005A7B5B" w:rsidRPr="00CA20CA" w:rsidRDefault="005A7B5B" w:rsidP="005A7B5B">
      <w:pPr>
        <w:jc w:val="both"/>
      </w:pPr>
    </w:p>
    <w:p w:rsidR="005A7B5B" w:rsidRPr="00CA20CA" w:rsidRDefault="005A7B5B" w:rsidP="005A7B5B">
      <w:pPr>
        <w:jc w:val="both"/>
      </w:pPr>
      <w:r w:rsidRPr="00CA20CA">
        <w:t>Más jogszabályokból adódóan fontosnak tartjuk még a következőkről tájékoztatni Önt:</w:t>
      </w:r>
    </w:p>
    <w:p w:rsidR="005A7B5B" w:rsidRPr="00CA20CA" w:rsidRDefault="005A7B5B" w:rsidP="005A7B5B">
      <w:pPr>
        <w:jc w:val="both"/>
      </w:pPr>
    </w:p>
    <w:p w:rsidR="005A7B5B" w:rsidRPr="00CA20CA" w:rsidRDefault="005A7B5B" w:rsidP="005A7B5B">
      <w:pPr>
        <w:jc w:val="both"/>
      </w:pPr>
      <w:r w:rsidRPr="00CA20CA">
        <w:t>1.</w:t>
      </w:r>
      <w:r w:rsidRPr="00CA20CA">
        <w:tab/>
        <w:t>Az elítélt látogatója látogatási értesítés alapján léphet az intézetbe.</w:t>
      </w:r>
    </w:p>
    <w:p w:rsidR="005A7B5B" w:rsidRPr="00CA20CA" w:rsidRDefault="005A7B5B" w:rsidP="005A7B5B">
      <w:pPr>
        <w:jc w:val="both"/>
      </w:pPr>
    </w:p>
    <w:p w:rsidR="005A7B5B" w:rsidRPr="00CA20CA" w:rsidRDefault="005A7B5B" w:rsidP="005A7B5B">
      <w:pPr>
        <w:jc w:val="both"/>
      </w:pPr>
      <w:r w:rsidRPr="00CA20CA">
        <w:t>2.</w:t>
      </w:r>
      <w:r w:rsidRPr="00CA20CA">
        <w:tab/>
        <w:t>A látogató az elítélttel az arra kijelölt helyiségben/helyen beszélhet, a beszélgetés ellenőrizhető.</w:t>
      </w:r>
    </w:p>
    <w:p w:rsidR="005A7B5B" w:rsidRPr="00CA20CA" w:rsidRDefault="005A7B5B" w:rsidP="005A7B5B">
      <w:pPr>
        <w:jc w:val="both"/>
      </w:pPr>
    </w:p>
    <w:p w:rsidR="005A7B5B" w:rsidRPr="00CA20CA" w:rsidRDefault="005A7B5B" w:rsidP="005A7B5B">
      <w:pPr>
        <w:jc w:val="both"/>
      </w:pPr>
      <w:r w:rsidRPr="00CA20CA">
        <w:t>3. Az intézetbe belépő személy köteles betartani az intézet rendjére, a házirendre és a fogva tartás biztonságára vonatkozó előírásokat (ezekről a látogatás megkezdésekor a látogatást irányító testületi tag ismertetőt tart).</w:t>
      </w:r>
    </w:p>
    <w:p w:rsidR="005A7B5B" w:rsidRPr="00CA20CA" w:rsidRDefault="005A7B5B" w:rsidP="005A7B5B">
      <w:pPr>
        <w:jc w:val="both"/>
      </w:pPr>
    </w:p>
    <w:p w:rsidR="005A7B5B" w:rsidRPr="00CA20CA" w:rsidRDefault="005A7B5B" w:rsidP="005A7B5B">
      <w:pPr>
        <w:jc w:val="both"/>
      </w:pPr>
      <w:r w:rsidRPr="00CA20CA">
        <w:t>4. Az elítélt által megjelölt személyek részére a látogatásról az intézet az elítélt útján értesítést küld.</w:t>
      </w:r>
    </w:p>
    <w:p w:rsidR="005A7B5B" w:rsidRPr="00CA20CA" w:rsidRDefault="005A7B5B" w:rsidP="005A7B5B">
      <w:pPr>
        <w:jc w:val="both"/>
      </w:pPr>
    </w:p>
    <w:p w:rsidR="005A7B5B" w:rsidRPr="00CA20CA" w:rsidRDefault="005A7B5B" w:rsidP="005A7B5B">
      <w:pPr>
        <w:jc w:val="both"/>
      </w:pPr>
      <w:r w:rsidRPr="00CA20CA">
        <w:lastRenderedPageBreak/>
        <w:t>5. A látogatók közül ki kell zárnunk azt, akit az ügyész vagy a bíróság a folyamatban lévő büntetőeljárás eredményessége érdekében attól eltiltott, illetve azt, akinek a magatartása - a rendelkezésre álló adatok alapján - az intézet biztonságára veszélyt jelent.</w:t>
      </w:r>
    </w:p>
    <w:p w:rsidR="005A7B5B" w:rsidRPr="00CA20CA" w:rsidRDefault="005A7B5B" w:rsidP="005A7B5B">
      <w:pPr>
        <w:jc w:val="both"/>
      </w:pPr>
    </w:p>
    <w:p w:rsidR="005A7B5B" w:rsidRPr="00CA20CA" w:rsidRDefault="005A7B5B" w:rsidP="005A7B5B">
      <w:pPr>
        <w:jc w:val="both"/>
      </w:pPr>
      <w:r w:rsidRPr="00CA20CA">
        <w:t>6. A látogatás félbeszakítható, ha az elítélt vagy látogatója a látogatás rendjét megsérti, és azt figyelmeztetés ellenére sem hagyja abba.</w:t>
      </w:r>
    </w:p>
    <w:p w:rsidR="005A7B5B" w:rsidRPr="00CA20CA" w:rsidRDefault="005A7B5B" w:rsidP="005A7B5B">
      <w:pPr>
        <w:jc w:val="both"/>
      </w:pPr>
    </w:p>
    <w:p w:rsidR="005A7B5B" w:rsidRPr="00CA20CA" w:rsidRDefault="005A7B5B" w:rsidP="005A7B5B">
      <w:pPr>
        <w:jc w:val="both"/>
      </w:pPr>
      <w:r w:rsidRPr="00CA20CA">
        <w:t xml:space="preserve">7. A látogatást megszakítjuk, ha az elítélt vagy a látogató magatartása az intézet biztonságát közvetlenül sérti vagy veszélyezteti. </w:t>
      </w:r>
    </w:p>
    <w:p w:rsidR="005A7B5B" w:rsidRPr="00CA20CA" w:rsidRDefault="005A7B5B" w:rsidP="005A7B5B">
      <w:pPr>
        <w:jc w:val="both"/>
      </w:pPr>
    </w:p>
    <w:p w:rsidR="005A7B5B" w:rsidRPr="00CA20CA" w:rsidRDefault="005A7B5B" w:rsidP="005A7B5B">
      <w:pPr>
        <w:jc w:val="both"/>
      </w:pPr>
      <w:r w:rsidRPr="00CA20CA">
        <w:t>8.</w:t>
      </w:r>
      <w:r w:rsidRPr="00CA20CA">
        <w:rPr>
          <w:u w:val="single"/>
        </w:rPr>
        <w:t xml:space="preserve"> Az elítélt </w:t>
      </w:r>
      <w:proofErr w:type="spellStart"/>
      <w:r w:rsidRPr="00CA20CA">
        <w:rPr>
          <w:u w:val="single"/>
        </w:rPr>
        <w:t>egyidőben</w:t>
      </w:r>
      <w:proofErr w:type="spellEnd"/>
      <w:r w:rsidRPr="00CA20CA">
        <w:rPr>
          <w:u w:val="single"/>
        </w:rPr>
        <w:t xml:space="preserve"> négy látogatót fogadhat, akik közül legalább egy, legfeljebb két személy nagykorú.</w:t>
      </w:r>
    </w:p>
    <w:p w:rsidR="005A7B5B" w:rsidRPr="00CA20CA" w:rsidRDefault="005A7B5B" w:rsidP="005A7B5B">
      <w:pPr>
        <w:jc w:val="both"/>
      </w:pPr>
    </w:p>
    <w:p w:rsidR="005A7B5B" w:rsidRPr="00CA20CA" w:rsidRDefault="005A7B5B" w:rsidP="005A7B5B">
      <w:pPr>
        <w:jc w:val="both"/>
      </w:pPr>
      <w:r w:rsidRPr="00CA20CA">
        <w:t>9. A látogatás időpontját, valamint annak időtartamát a parancsnok rendelkezésének megfelelően az értesítésen fel kell tüntetni</w:t>
      </w:r>
      <w:r>
        <w:t>.</w:t>
      </w:r>
      <w:r w:rsidRPr="00CA20CA">
        <w:t xml:space="preserve"> </w:t>
      </w:r>
    </w:p>
    <w:p w:rsidR="005A7B5B" w:rsidRPr="00CA20CA" w:rsidRDefault="005A7B5B" w:rsidP="005A7B5B">
      <w:pPr>
        <w:jc w:val="both"/>
      </w:pPr>
    </w:p>
    <w:p w:rsidR="005A7B5B" w:rsidRPr="00CA20CA" w:rsidRDefault="005A7B5B" w:rsidP="005A7B5B">
      <w:pPr>
        <w:jc w:val="both"/>
      </w:pPr>
      <w:r w:rsidRPr="00CA20CA">
        <w:t xml:space="preserve">11. Az elítélt látogatójának ajándékot vagy más tárgyat </w:t>
      </w:r>
      <w:r>
        <w:t xml:space="preserve">előzetes </w:t>
      </w:r>
      <w:r w:rsidRPr="00CA20CA">
        <w:t xml:space="preserve">írásos engedély alapján, a látogatás felügyeletét ellátó közvetlen jelenlétében adhat át. </w:t>
      </w:r>
    </w:p>
    <w:p w:rsidR="005A7B5B" w:rsidRPr="00CA20CA" w:rsidRDefault="005A7B5B" w:rsidP="005A7B5B">
      <w:pPr>
        <w:jc w:val="both"/>
      </w:pPr>
    </w:p>
    <w:p w:rsidR="005A7B5B" w:rsidRPr="00CA20CA" w:rsidRDefault="005A7B5B" w:rsidP="005A7B5B">
      <w:pPr>
        <w:jc w:val="both"/>
      </w:pPr>
      <w:r w:rsidRPr="00CA20CA">
        <w:t xml:space="preserve">12. A látogatás ideje alatt csak az intézet által biztosított ital fogyasztható. </w:t>
      </w:r>
    </w:p>
    <w:p w:rsidR="005A7B5B" w:rsidRPr="00CA20CA" w:rsidRDefault="005A7B5B" w:rsidP="005A7B5B">
      <w:pPr>
        <w:jc w:val="both"/>
      </w:pPr>
    </w:p>
    <w:p w:rsidR="005A7B5B" w:rsidRPr="00CA20CA" w:rsidRDefault="005A7B5B" w:rsidP="005A7B5B">
      <w:pPr>
        <w:jc w:val="both"/>
      </w:pPr>
      <w:r w:rsidRPr="00CA20CA">
        <w:t xml:space="preserve">13. A látogatás általában az erre a célra kijelölt helyiségben, asztal mellett ülve történik. Ha az intézet biztonságának a védelme indokolja az intézet parancsnoka elrendelheti, a látogató fogadása módjának megváltoztatását. Amennyiben a látogatásról szóló értesítő kiküldésekor van ilyen intézkedés azt az értesítőn feltüntetjük. </w:t>
      </w:r>
    </w:p>
    <w:p w:rsidR="005A7B5B" w:rsidRPr="00CA20CA" w:rsidRDefault="005A7B5B" w:rsidP="005A7B5B">
      <w:pPr>
        <w:jc w:val="both"/>
      </w:pPr>
    </w:p>
    <w:p w:rsidR="005A7B5B" w:rsidRPr="00CA20CA" w:rsidRDefault="005A7B5B" w:rsidP="005A7B5B">
      <w:pPr>
        <w:jc w:val="both"/>
      </w:pPr>
      <w:r w:rsidRPr="00CA20CA">
        <w:t xml:space="preserve">14. Kérjük, hogy a látogatás lehetőségéről szóló értesítést figyelmesen olvassa le el, mert azon szerepelni kell a következőknek: </w:t>
      </w:r>
    </w:p>
    <w:p w:rsidR="005A7B5B" w:rsidRPr="00CA20CA" w:rsidRDefault="005A7B5B" w:rsidP="005A7B5B">
      <w:pPr>
        <w:ind w:firstLine="708"/>
        <w:jc w:val="both"/>
      </w:pPr>
      <w:r w:rsidRPr="00CA20CA">
        <w:t>a)</w:t>
      </w:r>
      <w:r w:rsidRPr="00CA20CA">
        <w:tab/>
      </w:r>
      <w:proofErr w:type="spellStart"/>
      <w:r w:rsidRPr="00CA20CA">
        <w:t>a</w:t>
      </w:r>
      <w:proofErr w:type="spellEnd"/>
      <w:r w:rsidRPr="00CA20CA">
        <w:t xml:space="preserve"> látogatásra jogosult neve, </w:t>
      </w:r>
    </w:p>
    <w:p w:rsidR="005A7B5B" w:rsidRPr="00CA20CA" w:rsidRDefault="005A7B5B" w:rsidP="005A7B5B">
      <w:pPr>
        <w:ind w:firstLine="708"/>
        <w:jc w:val="both"/>
      </w:pPr>
      <w:r w:rsidRPr="00CA20CA">
        <w:t>b)</w:t>
      </w:r>
      <w:r w:rsidRPr="00CA20CA">
        <w:tab/>
        <w:t xml:space="preserve">a látogatás időpontja és időtartama, </w:t>
      </w:r>
    </w:p>
    <w:p w:rsidR="005A7B5B" w:rsidRPr="00CA20CA" w:rsidRDefault="005A7B5B" w:rsidP="005A7B5B">
      <w:pPr>
        <w:ind w:firstLine="708"/>
        <w:jc w:val="both"/>
      </w:pPr>
      <w:r w:rsidRPr="00CA20CA">
        <w:t>c)</w:t>
      </w:r>
      <w:r w:rsidRPr="00CA20CA">
        <w:tab/>
        <w:t>felhívás, hogy a látogató a személyazonosságát igazoló okmányt hozza magával,</w:t>
      </w:r>
    </w:p>
    <w:p w:rsidR="005A7B5B" w:rsidRPr="00CA20CA" w:rsidRDefault="005A7B5B" w:rsidP="005A7B5B">
      <w:pPr>
        <w:ind w:firstLine="708"/>
        <w:jc w:val="both"/>
      </w:pPr>
      <w:r w:rsidRPr="00CA20CA">
        <w:t>d)</w:t>
      </w:r>
      <w:r w:rsidRPr="00CA20CA">
        <w:tab/>
        <w:t>az intézetbe bevihető tárgyak köre,</w:t>
      </w:r>
    </w:p>
    <w:p w:rsidR="005A7B5B" w:rsidRPr="00CA20CA" w:rsidRDefault="005A7B5B" w:rsidP="005A7B5B">
      <w:pPr>
        <w:ind w:firstLine="708"/>
        <w:jc w:val="both"/>
      </w:pPr>
      <w:r w:rsidRPr="00CA20CA">
        <w:t>e) tájékoztatás a ruházat és csomag átvizsgálásának lehetőségéről, az intézetben való tartózkodás szabályairól</w:t>
      </w:r>
    </w:p>
    <w:p w:rsidR="005A7B5B" w:rsidRPr="00CA20CA" w:rsidRDefault="005A7B5B" w:rsidP="005A7B5B">
      <w:pPr>
        <w:ind w:firstLine="708"/>
        <w:jc w:val="both"/>
      </w:pPr>
      <w:r w:rsidRPr="00CA20CA">
        <w:t xml:space="preserve">f) </w:t>
      </w:r>
      <w:r w:rsidRPr="00CA20CA">
        <w:tab/>
        <w:t xml:space="preserve">a látogatás fogadására kijelölt helyiség megnevezése és módja, mely lehet: </w:t>
      </w:r>
    </w:p>
    <w:p w:rsidR="005A7B5B" w:rsidRPr="00CA20CA" w:rsidRDefault="005A7B5B" w:rsidP="005A7B5B">
      <w:pPr>
        <w:ind w:firstLine="708"/>
        <w:jc w:val="both"/>
      </w:pPr>
      <w:r w:rsidRPr="00CA20CA">
        <w:t>-</w:t>
      </w:r>
      <w:r w:rsidRPr="00CA20CA">
        <w:tab/>
        <w:t xml:space="preserve">látogatóhelyiségben, </w:t>
      </w:r>
    </w:p>
    <w:p w:rsidR="005A7B5B" w:rsidRPr="00CA20CA" w:rsidRDefault="005A7B5B" w:rsidP="005A7B5B">
      <w:pPr>
        <w:ind w:firstLine="708"/>
        <w:jc w:val="both"/>
      </w:pPr>
      <w:r w:rsidRPr="00CA20CA">
        <w:t>-</w:t>
      </w:r>
      <w:r w:rsidRPr="00CA20CA">
        <w:tab/>
        <w:t xml:space="preserve">látogatóhelyiségben rácson keresztül, </w:t>
      </w:r>
    </w:p>
    <w:p w:rsidR="005A7B5B" w:rsidRPr="00CA20CA" w:rsidRDefault="005A7B5B" w:rsidP="005A7B5B">
      <w:pPr>
        <w:ind w:firstLine="708"/>
        <w:jc w:val="both"/>
      </w:pPr>
      <w:r w:rsidRPr="00CA20CA">
        <w:t>-</w:t>
      </w:r>
      <w:r w:rsidRPr="00CA20CA">
        <w:tab/>
        <w:t xml:space="preserve">biztonsági fülkében telefonon keresztül, </w:t>
      </w:r>
    </w:p>
    <w:p w:rsidR="005A7B5B" w:rsidRPr="00CA20CA" w:rsidRDefault="005A7B5B" w:rsidP="005A7B5B">
      <w:pPr>
        <w:ind w:firstLine="708"/>
        <w:jc w:val="both"/>
      </w:pPr>
      <w:r w:rsidRPr="00CA20CA">
        <w:t>g)</w:t>
      </w:r>
      <w:r w:rsidRPr="00CA20CA">
        <w:tab/>
        <w:t xml:space="preserve">a látogatás ideje alatt </w:t>
      </w:r>
      <w:r w:rsidR="0074257E">
        <w:t xml:space="preserve"> </w:t>
      </w:r>
      <w:r w:rsidRPr="00CA20CA">
        <w:rPr>
          <w:u w:val="single"/>
        </w:rPr>
        <w:t>élelmiszer nem fogyasztható,</w:t>
      </w:r>
      <w:r w:rsidRPr="00CA20CA">
        <w:t xml:space="preserve"> </w:t>
      </w:r>
    </w:p>
    <w:p w:rsidR="005A7B5B" w:rsidRPr="00CA20CA" w:rsidRDefault="005A7B5B" w:rsidP="005A7B5B">
      <w:pPr>
        <w:jc w:val="both"/>
      </w:pPr>
    </w:p>
    <w:p w:rsidR="005A7B5B" w:rsidRPr="00CA20CA" w:rsidRDefault="005A7B5B" w:rsidP="005A7B5B">
      <w:pPr>
        <w:jc w:val="both"/>
      </w:pPr>
      <w:r w:rsidRPr="00CA20CA">
        <w:t xml:space="preserve">15. Ezen szabályok vonatkoznak az előzetesen letartóztatott látogatásakor is azzal, hogy az intézetbe beléptethetőkről a rendelkezési jogkör gyakorlója (a vádirat benyújtásáig az ügyész, azt követően a bíró) rendelkezéseit a </w:t>
      </w:r>
      <w:proofErr w:type="spellStart"/>
      <w:r w:rsidRPr="00CA20CA">
        <w:t>bv</w:t>
      </w:r>
      <w:proofErr w:type="spellEnd"/>
      <w:r w:rsidRPr="00CA20CA">
        <w:t xml:space="preserve">. intézet köteles betartani. </w:t>
      </w:r>
    </w:p>
    <w:p w:rsidR="005A7B5B" w:rsidRPr="00CA20CA" w:rsidRDefault="005A7B5B" w:rsidP="005A7B5B">
      <w:pPr>
        <w:jc w:val="both"/>
      </w:pPr>
    </w:p>
    <w:p w:rsidR="005A7B5B" w:rsidRPr="00CA20CA" w:rsidRDefault="005A7B5B" w:rsidP="005A7B5B">
      <w:pPr>
        <w:jc w:val="both"/>
      </w:pPr>
      <w:r w:rsidRPr="00CA20CA">
        <w:t xml:space="preserve">16. A büntetés-végrehajtási intézet rendjét, a fogva tartás biztonságát közvetlenül vagy súlyosan sértő vagy veszélyeztető események felszámolásának az idejére az intézet parancsnoka elrendelheti a látogató fogadásának részleges felfüggesztését. </w:t>
      </w:r>
    </w:p>
    <w:p w:rsidR="005A7B5B" w:rsidRPr="00CA20CA" w:rsidRDefault="005A7B5B" w:rsidP="005A7B5B">
      <w:pPr>
        <w:jc w:val="both"/>
      </w:pPr>
    </w:p>
    <w:p w:rsidR="005A7B5B" w:rsidRPr="00CA20CA" w:rsidRDefault="005A7B5B" w:rsidP="005A7B5B">
      <w:pPr>
        <w:jc w:val="both"/>
      </w:pPr>
      <w:r w:rsidRPr="00CA20CA">
        <w:t xml:space="preserve">17. A látogatással kapcsolatos egyéb, elsősorban a helyi szabályokkal kapcsolatos kérdéseire a látogatás helyszínén szolgálati feladatot ellátó személyzettől kaphat felvilágosítást. </w:t>
      </w:r>
    </w:p>
    <w:p w:rsidR="005A7B5B" w:rsidRPr="00CA20CA" w:rsidRDefault="005A7B5B" w:rsidP="005A7B5B">
      <w:pPr>
        <w:jc w:val="center"/>
      </w:pPr>
    </w:p>
    <w:p w:rsidR="002B3F12" w:rsidRDefault="005A7B5B" w:rsidP="005A7B5B">
      <w:pPr>
        <w:jc w:val="center"/>
      </w:pPr>
      <w:r w:rsidRPr="00CA20CA">
        <w:t>Kérjük, hogy a látogatás megkezdése előtt legalább</w:t>
      </w:r>
      <w:r w:rsidRPr="00CA20CA">
        <w:br/>
        <w:t>30 perccel jelenjenek meg!</w:t>
      </w:r>
    </w:p>
    <w:sectPr w:rsidR="002B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7EE"/>
    <w:multiLevelType w:val="hybridMultilevel"/>
    <w:tmpl w:val="D932032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5B"/>
    <w:rsid w:val="002B3F12"/>
    <w:rsid w:val="005A7B5B"/>
    <w:rsid w:val="0074257E"/>
    <w:rsid w:val="008A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7B5B"/>
    <w:pPr>
      <w:spacing w:after="0" w:line="240" w:lineRule="auto"/>
      <w:ind w:right="-28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7B5B"/>
    <w:pPr>
      <w:spacing w:after="0" w:line="240" w:lineRule="auto"/>
      <w:ind w:right="-28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1258</Words>
  <Characters>8685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peter.ildiko</dc:creator>
  <cp:lastModifiedBy>peter.ildiko</cp:lastModifiedBy>
  <cp:revision>3</cp:revision>
  <dcterms:created xsi:type="dcterms:W3CDTF">2016-08-23T14:16:00Z</dcterms:created>
  <dcterms:modified xsi:type="dcterms:W3CDTF">2016-08-23T14:21:00Z</dcterms:modified>
</cp:coreProperties>
</file>