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FC4205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30525-13/1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015FEE" w:rsidRPr="00015FEE" w:rsidRDefault="00E27C8B" w:rsidP="00723F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Biztonságtechnikai rendszer</w:t>
            </w:r>
          </w:p>
        </w:tc>
      </w:tr>
      <w:tr w:rsidR="00723F17" w:rsidTr="000A33E6">
        <w:trPr>
          <w:trHeight w:val="454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723F17" w:rsidRPr="008F0216" w:rsidRDefault="00E27C8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 büntetés-végrehajtási szerveknél alkalmazható biztonsági rendszer kialakítása, rendszerbe állítása, illetve működtetése</w:t>
            </w:r>
          </w:p>
        </w:tc>
      </w:tr>
      <w:tr w:rsidR="00723F17" w:rsidTr="000A33E6">
        <w:trPr>
          <w:trHeight w:val="454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GDPR 6. cikk (1) bekezdés a) pont</w:t>
            </w:r>
          </w:p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GDPR 6. cikk (1) bekezdés c) pont</w:t>
            </w:r>
          </w:p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GDPR 6. cikk (1) bekezdés d) pont</w:t>
            </w:r>
          </w:p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2011. évi CXII. törvény 5.§ (1) bekezdés a) pont</w:t>
            </w:r>
          </w:p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2011. évi CXII. törvény 5.§ (2) bekezdés (b) pont</w:t>
            </w:r>
          </w:p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1995. évi CVII. törvény 3.§ (2) bekezdés j) pont</w:t>
            </w:r>
          </w:p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2015. évi XLII. törvény 272.§</w:t>
            </w:r>
          </w:p>
          <w:p w:rsidR="00723F17" w:rsidRPr="008F0216" w:rsidRDefault="00E27C8B" w:rsidP="00E27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2012. évi I. törvény 10.§</w:t>
            </w:r>
          </w:p>
        </w:tc>
      </w:tr>
      <w:tr w:rsidR="00723F17" w:rsidTr="000A33E6">
        <w:trPr>
          <w:trHeight w:val="454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723F17" w:rsidRPr="008F0216" w:rsidRDefault="00E27C8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Személyazonosító adatok, elérhetőségek (név, telefonszám, lakóhely), arcképmás</w:t>
            </w:r>
          </w:p>
        </w:tc>
      </w:tr>
      <w:tr w:rsidR="00723F17" w:rsidTr="000A33E6">
        <w:trPr>
          <w:trHeight w:val="454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Kártyaleolvasó esetén az Intézet személyi állománya, </w:t>
            </w:r>
            <w:proofErr w:type="spellStart"/>
            <w:r>
              <w:rPr>
                <w:rFonts w:ascii="Times New Roman" w:hAnsi="Times New Roman" w:cs="Times New Roman"/>
              </w:rPr>
              <w:t>bv</w:t>
            </w:r>
            <w:proofErr w:type="spellEnd"/>
            <w:r>
              <w:rPr>
                <w:rFonts w:ascii="Times New Roman" w:hAnsi="Times New Roman" w:cs="Times New Roman"/>
              </w:rPr>
              <w:t>. szerv területére belépő személy</w:t>
            </w:r>
          </w:p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Kiértesítő rendszer esetén az Intézet személyi állománya</w:t>
            </w:r>
          </w:p>
          <w:p w:rsidR="00723F17" w:rsidRPr="008F0216" w:rsidRDefault="00E27C8B" w:rsidP="00E27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Kamerarendszer esetén az Intézet személyi állománya, </w:t>
            </w:r>
            <w:proofErr w:type="spellStart"/>
            <w:r>
              <w:rPr>
                <w:rFonts w:ascii="Times New Roman" w:hAnsi="Times New Roman" w:cs="Times New Roman"/>
              </w:rPr>
              <w:t>bv</w:t>
            </w:r>
            <w:proofErr w:type="spellEnd"/>
            <w:r>
              <w:rPr>
                <w:rFonts w:ascii="Times New Roman" w:hAnsi="Times New Roman" w:cs="Times New Roman"/>
              </w:rPr>
              <w:t>. szerv területére belépő személy</w:t>
            </w:r>
          </w:p>
        </w:tc>
      </w:tr>
      <w:tr w:rsidR="00723F17" w:rsidTr="000A33E6">
        <w:trPr>
          <w:trHeight w:val="454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723F17" w:rsidRPr="008F0216" w:rsidRDefault="00E27C8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Személyügyi alapnyilvántartás, Kártyaleolvasó rendszer, Kiértesítő rendszer, Kamerarendszer, belépési engedélyek</w:t>
            </w:r>
          </w:p>
        </w:tc>
      </w:tr>
      <w:tr w:rsidR="00723F17" w:rsidTr="000A33E6">
        <w:trPr>
          <w:trHeight w:val="454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723F17" w:rsidRPr="008F0216" w:rsidRDefault="00723F17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C8B" w:rsidTr="000A33E6">
        <w:trPr>
          <w:trHeight w:val="454"/>
        </w:trPr>
        <w:tc>
          <w:tcPr>
            <w:tcW w:w="4606" w:type="dxa"/>
          </w:tcPr>
          <w:p w:rsidR="00E27C8B" w:rsidRPr="003A1469" w:rsidRDefault="00E27C8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E27C8B" w:rsidRPr="00770F67" w:rsidRDefault="00E27C8B" w:rsidP="003B2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Büntetés-végrehajtás Országos Parancsnoksága</w:t>
            </w:r>
          </w:p>
        </w:tc>
      </w:tr>
      <w:tr w:rsidR="00E27C8B" w:rsidTr="000A33E6">
        <w:trPr>
          <w:trHeight w:val="454"/>
        </w:trPr>
        <w:tc>
          <w:tcPr>
            <w:tcW w:w="4606" w:type="dxa"/>
          </w:tcPr>
          <w:p w:rsidR="00E27C8B" w:rsidRPr="003A1469" w:rsidRDefault="00E27C8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E27C8B" w:rsidRPr="00770F67" w:rsidRDefault="00E27C8B" w:rsidP="003B26F6">
            <w:pPr>
              <w:tabs>
                <w:tab w:val="right" w:pos="43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1995. évi CVII. törvény 5.§ b) pont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23F17" w:rsidTr="000A33E6">
        <w:trPr>
          <w:trHeight w:val="454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Kamerarendszer esetén </w:t>
            </w:r>
            <w:r w:rsidRPr="00770F67">
              <w:rPr>
                <w:rFonts w:ascii="Times New Roman" w:hAnsi="Times New Roman" w:cs="Times New Roman"/>
              </w:rPr>
              <w:t>2013. évi CCXL. törvény 150. § (7)-(9) bekezdése szerinti megőrzési idő letelte/30 nap</w:t>
            </w:r>
          </w:p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Kártyaleolvasó, kiértesítő rendszer esetén a személyi állományi tag jogviszonyának megszűnését követően azonnali hatállyal </w:t>
            </w:r>
          </w:p>
          <w:p w:rsidR="00E27C8B" w:rsidRPr="00770F67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</w:p>
          <w:p w:rsidR="00723F17" w:rsidRPr="008F0216" w:rsidRDefault="00723F17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F17" w:rsidTr="000A33E6">
        <w:trPr>
          <w:trHeight w:val="454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803624" w:rsidRPr="005E66BF" w:rsidRDefault="00803624" w:rsidP="00803624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5E66BF">
              <w:rPr>
                <w:rFonts w:ascii="Times New Roman" w:hAnsi="Times New Roman" w:cs="Times New Roman"/>
              </w:rPr>
              <w:t>Somogy Megyei Büntetés-végrehajtási Intézet</w:t>
            </w:r>
            <w:r w:rsidRPr="005E66BF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723F17" w:rsidRPr="008F0216" w:rsidRDefault="00803624" w:rsidP="00803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6BF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5E66BF">
              <w:rPr>
                <w:rFonts w:ascii="Times New Roman" w:hAnsi="Times New Roman" w:cs="Times New Roman"/>
              </w:rPr>
              <w:t>bv</w:t>
            </w:r>
            <w:proofErr w:type="spellEnd"/>
            <w:r w:rsidRPr="005E66BF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5E66BF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5E66BF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723F17" w:rsidTr="000A33E6">
        <w:trPr>
          <w:trHeight w:val="567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723F17" w:rsidRPr="008F0216" w:rsidRDefault="00723F17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F17" w:rsidTr="000A33E6">
        <w:trPr>
          <w:trHeight w:val="567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E27C8B" w:rsidRDefault="00E27C8B" w:rsidP="00E2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44/2007. (IX.19.) IRM rendeletben meghatározottak maradéktalan betartása, biztonságtechnikai rendszer fix telepítése</w:t>
            </w:r>
          </w:p>
          <w:p w:rsidR="00723F17" w:rsidRPr="008F0216" w:rsidRDefault="00E27C8B" w:rsidP="00E27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4491B">
              <w:rPr>
                <w:rFonts w:ascii="Times New Roman" w:hAnsi="Times New Roman" w:cs="Times New Roman"/>
              </w:rPr>
              <w:t>nformatikai hozzáférési jogosultságok meghatározása.</w:t>
            </w:r>
            <w:bookmarkStart w:id="0" w:name="_GoBack"/>
            <w:bookmarkEnd w:id="0"/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által kezelt személyes adatok pontosságát, helytállóságát vagy hiánytalanságát, és a kezelt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373B36"/>
    <w:rsid w:val="00394B1D"/>
    <w:rsid w:val="003B3FEF"/>
    <w:rsid w:val="003F60C6"/>
    <w:rsid w:val="004E6C27"/>
    <w:rsid w:val="0052541C"/>
    <w:rsid w:val="005437E7"/>
    <w:rsid w:val="00562628"/>
    <w:rsid w:val="005B4F14"/>
    <w:rsid w:val="0060114F"/>
    <w:rsid w:val="006F717E"/>
    <w:rsid w:val="00723F17"/>
    <w:rsid w:val="007A79CC"/>
    <w:rsid w:val="00803624"/>
    <w:rsid w:val="00850250"/>
    <w:rsid w:val="00871043"/>
    <w:rsid w:val="008C172E"/>
    <w:rsid w:val="008F0B20"/>
    <w:rsid w:val="00960A9C"/>
    <w:rsid w:val="009C3F0F"/>
    <w:rsid w:val="009C7FF6"/>
    <w:rsid w:val="009E38A5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E27C8B"/>
    <w:rsid w:val="00EB7FEA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varga.alexandra</cp:lastModifiedBy>
  <cp:revision>4</cp:revision>
  <cp:lastPrinted>2019-06-18T13:21:00Z</cp:lastPrinted>
  <dcterms:created xsi:type="dcterms:W3CDTF">2021-08-05T09:36:00Z</dcterms:created>
  <dcterms:modified xsi:type="dcterms:W3CDTF">2021-08-05T09:39:00Z</dcterms:modified>
</cp:coreProperties>
</file>