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Bv.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92D6B" w:rsidRDefault="00692D6B" w:rsidP="006A19A7">
      <w:pPr>
        <w:spacing w:after="0" w:line="240" w:lineRule="auto"/>
        <w:jc w:val="both"/>
        <w:rPr>
          <w:rFonts w:ascii="Times New Roman" w:hAnsi="Times New Roman" w:cs="Times New Roman"/>
          <w:sz w:val="24"/>
          <w:szCs w:val="24"/>
        </w:rPr>
      </w:pP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 xml:space="preserve">10. § (1) Az elítélt és az egyéb jogcímen fogvatartott büntetés-végrehajtási ügyben vagy a </w:t>
      </w:r>
      <w:proofErr w:type="spellStart"/>
      <w:r w:rsidRPr="00692D6B">
        <w:rPr>
          <w:rFonts w:ascii="Times New Roman" w:hAnsi="Times New Roman" w:cs="Times New Roman"/>
          <w:sz w:val="24"/>
          <w:szCs w:val="24"/>
        </w:rPr>
        <w:t>fogvatartással</w:t>
      </w:r>
      <w:proofErr w:type="spellEnd"/>
      <w:r w:rsidRPr="00692D6B">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(2) Az elítélt és az egyéb jogcímen fogvatartott az (1) bekezdés szerinti kérelmét, a panaszt és a jogorvoslat iránti kérelmét írásban terjesztheti elő. Az írni vagy olvasni nem tudó elítélt, illetve egyéb jogcímen fogvatartott nyilatkozatát – kérelmére két érdektelen tanú jelenlétében – jegyzőkönyvbe kell foglalni.</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(3) A tartósan vagy véglegesen olyan érzékszervi, kommunikációs, fizikai, értelmi, pszicho-szociális károsodással – illetve ezek bármilyen halmozódásával –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 kivéve, ha az erről tudomással bír – köteles tájékoztatni.</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(4)</w:t>
      </w:r>
      <w:hyperlink r:id="rId6" w:anchor="lbj32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xml:space="preserve">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92D6B">
        <w:rPr>
          <w:rFonts w:ascii="Times New Roman" w:hAnsi="Times New Roman" w:cs="Times New Roman"/>
          <w:sz w:val="24"/>
          <w:szCs w:val="24"/>
        </w:rPr>
        <w:t>fogvatartással</w:t>
      </w:r>
      <w:proofErr w:type="spellEnd"/>
      <w:r w:rsidRPr="00692D6B">
        <w:rPr>
          <w:rFonts w:ascii="Times New Roman" w:hAnsi="Times New Roman" w:cs="Times New Roman"/>
          <w:sz w:val="24"/>
          <w:szCs w:val="24"/>
        </w:rPr>
        <w:t xml:space="preserve"> összefüggésben önállóan tehet panaszt, nyújthat be kérelmet, jogorvoslati kérelmet és tehet nyilatkozatot.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(5) Az elítélt és az egyéb jogcímen fogvatartott a végrehajtással kapcsolatosan</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a)</w:t>
      </w:r>
      <w:hyperlink r:id="rId7" w:anchor="lbj33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b)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c) kérelemmel, panasszal fordulhat törvényben kihirdetett nemzetközi egyezményben elismerten erre hatáskörrel rendelkező nemzetközi jogvédő szervezethez.</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(6)</w:t>
      </w:r>
      <w:hyperlink r:id="rId8" w:anchor="lbj34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Az (1) bekezdésen kívüli egyéb jogviszonyokat érintően az elítélt és az egyéb jogcímen fogvatartott az általános szabályok szerint, korlátozás nélkül – ide nem értve a fogvatartás tényéből eredő eltéréseket – érvényesítheti jogait, vagy fordulhat a bírósághoz, illetve az állami szervekhez, tehet panaszt, visszaélés-bejelentést vagy közérdekű bejelentést.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(7)</w:t>
      </w:r>
      <w:hyperlink r:id="rId9" w:anchor="lbj35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A (3) bekezdés szerinti személy alatt a Be. 81–82. §</w:t>
      </w:r>
      <w:proofErr w:type="spellStart"/>
      <w:r w:rsidRPr="00692D6B">
        <w:rPr>
          <w:rFonts w:ascii="Times New Roman" w:hAnsi="Times New Roman" w:cs="Times New Roman"/>
          <w:sz w:val="24"/>
          <w:szCs w:val="24"/>
        </w:rPr>
        <w:t>-ai</w:t>
      </w:r>
      <w:proofErr w:type="spellEnd"/>
      <w:r w:rsidRPr="00692D6B">
        <w:rPr>
          <w:rFonts w:ascii="Times New Roman" w:hAnsi="Times New Roman" w:cs="Times New Roman"/>
          <w:sz w:val="24"/>
          <w:szCs w:val="24"/>
        </w:rPr>
        <w:t xml:space="preserve"> szerinti különleges bánásmódot igénylő személyt is érteni kell.</w:t>
      </w:r>
    </w:p>
    <w:p w:rsidR="00521C01" w:rsidRPr="006B1B88" w:rsidRDefault="00521C01" w:rsidP="006A19A7">
      <w:pPr>
        <w:spacing w:after="0" w:line="240" w:lineRule="auto"/>
        <w:jc w:val="both"/>
        <w:rPr>
          <w:rFonts w:ascii="Times New Roman" w:hAnsi="Times New Roman" w:cs="Times New Roman"/>
          <w:sz w:val="24"/>
          <w:szCs w:val="24"/>
        </w:rPr>
      </w:pP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057B9">
        <w:rPr>
          <w:rFonts w:ascii="Times New Roman" w:hAnsi="Times New Roman" w:cs="Times New Roman"/>
          <w:sz w:val="24"/>
          <w:szCs w:val="24"/>
        </w:rPr>
        <w:t>B</w:t>
      </w:r>
      <w:r>
        <w:rPr>
          <w:rFonts w:ascii="Times New Roman" w:hAnsi="Times New Roman" w:cs="Times New Roman"/>
          <w:sz w:val="24"/>
          <w:szCs w:val="24"/>
        </w:rPr>
        <w:t>v.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140. §</w:t>
      </w:r>
      <w:hyperlink r:id="rId10" w:anchor="lbj598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(1) Az elítélt a kérelem vagy a jogorvoslat benyújtásával kapcsolatos jogairól, kötelezettségeiről bármikor tájékoztatást kérhet, a felvilágosítást megfelelő időben kell megadni. Az elítélt jogorvoslati jogának érvényesüléséről a bv. intézet gondoskodik.</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 xml:space="preserve">(2) A bv. szerv részére címzett kérelem és panasz kizárólag a büntetés-végrehajtási szervezet által rendszeresített formanyomtatványon nyújtható be a belső elektronikus felületen vagy </w:t>
      </w:r>
      <w:r w:rsidRPr="00692D6B">
        <w:rPr>
          <w:rFonts w:ascii="Times New Roman" w:hAnsi="Times New Roman" w:cs="Times New Roman"/>
          <w:sz w:val="24"/>
          <w:szCs w:val="24"/>
        </w:rPr>
        <w:lastRenderedPageBreak/>
        <w:t>papíralapon, de annak terjedelme nem korlátozható és biztosítani kell mellékletként egyéb irat becsatolásának lehetőségét.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(3) A 10. § (2) bekezdésének alkalmazásában írásbeli előterjesztésnek minősül a belső elektronikus felületen történő benyújtás.</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p>
    <w:p w:rsidR="0038049F" w:rsidRDefault="0038049F" w:rsidP="00AA2522">
      <w:pPr>
        <w:spacing w:after="0" w:line="240" w:lineRule="auto"/>
        <w:jc w:val="both"/>
        <w:rPr>
          <w:rFonts w:ascii="Times New Roman" w:hAnsi="Times New Roman" w:cs="Times New Roman"/>
          <w:sz w:val="24"/>
          <w:szCs w:val="24"/>
        </w:rPr>
      </w:pP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141. §</w:t>
      </w:r>
      <w:hyperlink r:id="rId11" w:anchor="lbj599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xml:space="preserve"> (1) Az elítélt az e törvényben szabályozott, </w:t>
      </w:r>
      <w:proofErr w:type="spellStart"/>
      <w:r w:rsidRPr="00692D6B">
        <w:rPr>
          <w:rFonts w:ascii="Times New Roman" w:hAnsi="Times New Roman" w:cs="Times New Roman"/>
          <w:sz w:val="24"/>
          <w:szCs w:val="24"/>
        </w:rPr>
        <w:t>fogvatartásával</w:t>
      </w:r>
      <w:proofErr w:type="spellEnd"/>
      <w:r w:rsidRPr="00692D6B">
        <w:rPr>
          <w:rFonts w:ascii="Times New Roman" w:hAnsi="Times New Roman" w:cs="Times New Roman"/>
          <w:sz w:val="24"/>
          <w:szCs w:val="24"/>
        </w:rPr>
        <w:t xml:space="preserve"> összefüggő ügyben kérelemmel fordulhat a bv. intézet szervezeti egységének vezetőjéhez.</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(2) A döntést a bv. intézet parancsnoka által meghatározott esetben az általa kijelölt bizottság jogosult meghozni.</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(3) Az elítélt személyes meghallgatást kérhet a bv. intézet szervezeti egységének a vezetőjétől. Az elítélt a bv. intézet parancsnokához írásban, közvetlenül is fordulhat.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(4) Az elítélt kérelmét a fogvatartotti nyilvántartásban rögzíteni kell.</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(7) Ha az elítélt a (6) bekezdés szerinti irat átvételét megtagadja, akkor annak tényét a fogvatartotti nyilvántartásban rögzíteni kell.</w:t>
      </w:r>
    </w:p>
    <w:p w:rsidR="0038049F" w:rsidRDefault="0038049F" w:rsidP="0038049F">
      <w:pPr>
        <w:spacing w:after="0" w:line="240" w:lineRule="auto"/>
        <w:jc w:val="both"/>
        <w:rPr>
          <w:rFonts w:ascii="Times New Roman" w:hAnsi="Times New Roman" w:cs="Times New Roman"/>
          <w:sz w:val="24"/>
          <w:szCs w:val="24"/>
        </w:rPr>
      </w:pPr>
    </w:p>
    <w:p w:rsidR="00692D6B" w:rsidRDefault="00692D6B"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Bv.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142. §</w:t>
      </w:r>
      <w:hyperlink r:id="rId12" w:anchor="lbj600id6e6b" w:history="1">
        <w:r w:rsidRPr="00692D6B">
          <w:rPr>
            <w:rFonts w:ascii="Times New Roman" w:hAnsi="Times New Roman" w:cs="Times New Roman"/>
            <w:sz w:val="24"/>
            <w:szCs w:val="24"/>
          </w:rPr>
          <w:t> * </w:t>
        </w:r>
      </w:hyperlink>
      <w:r w:rsidRPr="00692D6B">
        <w:rPr>
          <w:rFonts w:ascii="Times New Roman" w:hAnsi="Times New Roman" w:cs="Times New Roman"/>
          <w:sz w:val="24"/>
          <w:szCs w:val="24"/>
        </w:rPr>
        <w:t> (1) Az elítélt – a kérelemnek helyt adó döntés kivételével – a bv. szerv szervezeti egysége vezetőjének vagy a bv. intézet parancsnoka által kijelölt bizottságnak a döntése, intézkedése, illetve annak elmulasztása esetén, ha a törvény eltérően nem rendelkezik, a 21. § (3) bekezdése szerint panasszal fordulhat annak a bv. intézetnek a parancsnokához, ahol a döntés, az intézkedés vagy a mulasztás történt.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(2) A 21. § (7) bekezdésében meghatározottakon túl nincs helye panasznak és azt érdemi vizsgálat nélkül el kell utasítani, ha</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a) kizárólag olyan ügyre vonatkozik, amelyben kérelem benyújtásának lenne helye,</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b) a döntés közlésétől, az intézkedéstől, illetve annak elmulasztásától számított hat hónap eltelt,</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c) a jogosult nem a 140. § (2) bekezdésében foglaltak szerint nyújtotta be.</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(3) Ha</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a) </w:t>
      </w:r>
      <w:proofErr w:type="spellStart"/>
      <w:r w:rsidRPr="00692D6B">
        <w:rPr>
          <w:rFonts w:ascii="Times New Roman" w:hAnsi="Times New Roman" w:cs="Times New Roman"/>
          <w:sz w:val="24"/>
          <w:szCs w:val="24"/>
        </w:rPr>
        <w:t>a</w:t>
      </w:r>
      <w:proofErr w:type="spellEnd"/>
      <w:r w:rsidRPr="00692D6B">
        <w:rPr>
          <w:rFonts w:ascii="Times New Roman" w:hAnsi="Times New Roman" w:cs="Times New Roman"/>
          <w:sz w:val="24"/>
          <w:szCs w:val="24"/>
        </w:rPr>
        <w:t xml:space="preserve"> döntést vagy az intézkedést a bv. intézet parancsnoka hozta vagy a mulasztás őt terheli, a panaszt az agglomerációs központ vezetője,</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b) a döntést az agglomerációs központ vezetője hozta, a panaszt az országos parancsnok</w:t>
      </w:r>
    </w:p>
    <w:p w:rsidR="00692D6B" w:rsidRPr="00692D6B" w:rsidRDefault="00692D6B" w:rsidP="00692D6B">
      <w:pPr>
        <w:spacing w:after="0" w:line="240" w:lineRule="auto"/>
        <w:jc w:val="both"/>
        <w:rPr>
          <w:rFonts w:ascii="Times New Roman" w:hAnsi="Times New Roman" w:cs="Times New Roman"/>
          <w:sz w:val="24"/>
          <w:szCs w:val="24"/>
        </w:rPr>
      </w:pPr>
      <w:r w:rsidRPr="00692D6B">
        <w:rPr>
          <w:rFonts w:ascii="Times New Roman" w:hAnsi="Times New Roman" w:cs="Times New Roman"/>
          <w:sz w:val="24"/>
          <w:szCs w:val="24"/>
        </w:rPr>
        <w:t>bírálja el, amely döntés ellen további jogorvoslatnak nincs helye.</w:t>
      </w:r>
    </w:p>
    <w:p w:rsidR="0038049F" w:rsidRDefault="0038049F" w:rsidP="0038049F">
      <w:pPr>
        <w:spacing w:after="0" w:line="240" w:lineRule="auto"/>
        <w:jc w:val="both"/>
        <w:rPr>
          <w:rFonts w:ascii="Times New Roman" w:hAnsi="Times New Roman" w:cs="Times New Roman"/>
          <w:sz w:val="24"/>
          <w:szCs w:val="24"/>
        </w:rPr>
      </w:pPr>
    </w:p>
    <w:p w:rsidR="00692D6B" w:rsidRDefault="00692D6B" w:rsidP="0038049F">
      <w:pPr>
        <w:spacing w:after="0" w:line="240" w:lineRule="auto"/>
        <w:jc w:val="both"/>
        <w:rPr>
          <w:rFonts w:ascii="Times New Roman" w:hAnsi="Times New Roman" w:cs="Times New Roman"/>
          <w:sz w:val="24"/>
          <w:szCs w:val="24"/>
        </w:rPr>
      </w:pPr>
    </w:p>
    <w:p w:rsidR="00692D6B" w:rsidRDefault="00692D6B"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692D6B" w:rsidRDefault="00692D6B" w:rsidP="0038049F">
      <w:pPr>
        <w:spacing w:after="0" w:line="240" w:lineRule="auto"/>
        <w:jc w:val="both"/>
        <w:rPr>
          <w:rFonts w:ascii="Times New Roman" w:hAnsi="Times New Roman" w:cs="Times New Roman"/>
          <w:sz w:val="24"/>
          <w:szCs w:val="24"/>
        </w:rPr>
      </w:pPr>
    </w:p>
    <w:p w:rsidR="00692D6B" w:rsidRDefault="00692D6B" w:rsidP="00692D6B">
      <w:pPr>
        <w:pStyle w:val="uj"/>
        <w:jc w:val="both"/>
        <w:rPr>
          <w:rStyle w:val="highlighted"/>
        </w:rPr>
      </w:pPr>
      <w:r>
        <w:rPr>
          <w:rStyle w:val="highlighted"/>
          <w:b/>
          <w:bCs/>
        </w:rPr>
        <w:t>7. §</w:t>
      </w:r>
      <w:r>
        <w:rPr>
          <w:rStyle w:val="highlighted"/>
        </w:rPr>
        <w:t xml:space="preserve"> (1) Ha a végrehajtásért felelős szerv szervezeti egységének vezetője (a továbbiakban: szervezeti egység vezetője) kérelemre jár el, a hiánypótlásra való felhívásról – megfelelő határidő tűzésével – a személyi állomány érdemi döntés előkészítésére jogosult tagja intézkedik és azt az ügy irataiban írásban rögzíti.</w:t>
      </w:r>
    </w:p>
    <w:p w:rsidR="00692D6B" w:rsidRDefault="00692D6B" w:rsidP="00692D6B">
      <w:pPr>
        <w:pStyle w:val="uj"/>
        <w:jc w:val="both"/>
      </w:pPr>
      <w:r>
        <w:rPr>
          <w:rStyle w:val="highlighted"/>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b/>
          <w:bCs/>
          <w:sz w:val="24"/>
          <w:szCs w:val="24"/>
          <w:lang w:eastAsia="hu-HU"/>
        </w:rPr>
        <w:t>8. §</w:t>
      </w:r>
      <w:r w:rsidRPr="00692D6B">
        <w:rPr>
          <w:rFonts w:ascii="Times New Roman" w:eastAsia="Times New Roman" w:hAnsi="Times New Roman" w:cs="Times New Roman"/>
          <w:sz w:val="24"/>
          <w:szCs w:val="24"/>
          <w:lang w:eastAsia="hu-HU"/>
        </w:rPr>
        <w:t xml:space="preserve">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(2) A büntetés-végrehajtási ügyben előterjesztett panasz esetén a bv. intézet döntést hozó vagy intézkedést tevő, illetve az arra jogosult szervezeti egységének vezetője a panaszt az elbírálásra nyitva álló határidőre figyelemmel – indokolt esetben az ügy összes iratával – terjeszti fel a bv. intézet parancsnoka részére, és – ha a panasz megalapozottságának elbírálása mérlegelést igényel – a panasszal kapcsolatban kialakított álláspontjáról nyilatkozik.</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(3) Nem szükséges a (2) bekezdés szerinti felterjesztés, ha a szervezeti egység vezetője</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 xml:space="preserve">a) </w:t>
      </w:r>
      <w:proofErr w:type="spellStart"/>
      <w:r w:rsidRPr="00692D6B">
        <w:rPr>
          <w:rFonts w:ascii="Times New Roman" w:eastAsia="Times New Roman" w:hAnsi="Times New Roman" w:cs="Times New Roman"/>
          <w:sz w:val="24"/>
          <w:szCs w:val="24"/>
          <w:lang w:eastAsia="hu-HU"/>
        </w:rPr>
        <w:t>a</w:t>
      </w:r>
      <w:proofErr w:type="spellEnd"/>
      <w:r w:rsidRPr="00692D6B">
        <w:rPr>
          <w:rFonts w:ascii="Times New Roman" w:eastAsia="Times New Roman" w:hAnsi="Times New Roman" w:cs="Times New Roman"/>
          <w:sz w:val="24"/>
          <w:szCs w:val="24"/>
          <w:lang w:eastAsia="hu-HU"/>
        </w:rPr>
        <w:t xml:space="preserve"> megpanaszolt döntést a panaszban foglaltaknak megfelelően kijavítja, kiegészíti, módosítja, visszavonja vagy az elmulasztott intézkedést pótolja,</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 xml:space="preserve">b) a panaszt a </w:t>
      </w:r>
      <w:hyperlink w:history="1">
        <w:r w:rsidRPr="00692D6B">
          <w:rPr>
            <w:rFonts w:ascii="Times New Roman" w:eastAsia="Times New Roman" w:hAnsi="Times New Roman" w:cs="Times New Roman"/>
            <w:color w:val="0000FF"/>
            <w:sz w:val="24"/>
            <w:szCs w:val="24"/>
            <w:u w:val="single"/>
            <w:lang w:eastAsia="hu-HU"/>
          </w:rPr>
          <w:t>Bv. tv. 21. § (7) bekezdése</w:t>
        </w:r>
      </w:hyperlink>
      <w:r w:rsidRPr="00692D6B">
        <w:rPr>
          <w:rFonts w:ascii="Times New Roman" w:eastAsia="Times New Roman" w:hAnsi="Times New Roman" w:cs="Times New Roman"/>
          <w:sz w:val="24"/>
          <w:szCs w:val="24"/>
          <w:lang w:eastAsia="hu-HU"/>
        </w:rPr>
        <w:t xml:space="preserve"> alapján érdemi vizsgálat nélkül elutasítja.</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(4) Ha az (1) bekezdés szerinti döntés vagy intézkedés a bv.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p>
    <w:p w:rsidR="00692D6B" w:rsidRDefault="00692D6B" w:rsidP="005427DF">
      <w:pPr>
        <w:spacing w:after="0" w:line="240" w:lineRule="auto"/>
        <w:jc w:val="both"/>
        <w:rPr>
          <w:rFonts w:ascii="Times New Roman" w:hAnsi="Times New Roman" w:cs="Times New Roman"/>
          <w:sz w:val="24"/>
          <w:szCs w:val="24"/>
        </w:rPr>
      </w:pPr>
    </w:p>
    <w:p w:rsidR="005427DF" w:rsidRDefault="005427DF" w:rsidP="00692D6B">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b/>
          <w:bCs/>
          <w:sz w:val="24"/>
          <w:szCs w:val="24"/>
          <w:lang w:eastAsia="hu-HU"/>
        </w:rPr>
        <w:t xml:space="preserve">8/A. § </w:t>
      </w:r>
      <w:r w:rsidRPr="00692D6B">
        <w:rPr>
          <w:rFonts w:ascii="Times New Roman" w:eastAsia="Times New Roman" w:hAnsi="Times New Roman" w:cs="Times New Roman"/>
          <w:sz w:val="24"/>
          <w:szCs w:val="24"/>
          <w:lang w:eastAsia="hu-HU"/>
        </w:rPr>
        <w:t xml:space="preserve">(1) A </w:t>
      </w:r>
      <w:hyperlink w:history="1">
        <w:r w:rsidRPr="00692D6B">
          <w:rPr>
            <w:rFonts w:ascii="Times New Roman" w:eastAsia="Times New Roman" w:hAnsi="Times New Roman" w:cs="Times New Roman"/>
            <w:color w:val="0000FF"/>
            <w:sz w:val="24"/>
            <w:szCs w:val="24"/>
            <w:u w:val="single"/>
            <w:lang w:eastAsia="hu-HU"/>
          </w:rPr>
          <w:t>Bv. tv. 140. § (2) bekezdés</w:t>
        </w:r>
      </w:hyperlink>
      <w:r w:rsidRPr="00692D6B">
        <w:rPr>
          <w:rFonts w:ascii="Times New Roman" w:eastAsia="Times New Roman" w:hAnsi="Times New Roman" w:cs="Times New Roman"/>
          <w:sz w:val="24"/>
          <w:szCs w:val="24"/>
          <w:lang w:eastAsia="hu-HU"/>
        </w:rPr>
        <w:t>e szerinti formanyomtatványt a bv. szerv biztosítja az elítélt és az egyéb jogcímen fogvatartott részére.</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(2) A bv. szerv a kérelem, illetve a panasz tárgyához, illetve a benyújtására jogosult személyéhez igazodóan eltérő adattartalmú formanyomtatványokat rendszeresíthet.</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lastRenderedPageBreak/>
        <w:t>(3) Egy formanyomtatványon egy tárgykörben lehet kérelmet vagy panaszt előterjeszteni.</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 xml:space="preserve">(4) A formanyomtatványon benyújtott kérelem, illetve panasz nem utasítható el azon az alapon, hogy nem került maradéktalanul kitöltésre. Ez esetben a </w:t>
      </w:r>
      <w:hyperlink w:history="1">
        <w:r w:rsidRPr="00692D6B">
          <w:rPr>
            <w:rFonts w:ascii="Times New Roman" w:eastAsia="Times New Roman" w:hAnsi="Times New Roman" w:cs="Times New Roman"/>
            <w:color w:val="0000FF"/>
            <w:sz w:val="24"/>
            <w:szCs w:val="24"/>
            <w:u w:val="single"/>
            <w:lang w:eastAsia="hu-HU"/>
          </w:rPr>
          <w:t>Bv. tv. 20. § (5) bekezdés</w:t>
        </w:r>
      </w:hyperlink>
      <w:r w:rsidRPr="00692D6B">
        <w:rPr>
          <w:rFonts w:ascii="Times New Roman" w:eastAsia="Times New Roman" w:hAnsi="Times New Roman" w:cs="Times New Roman"/>
          <w:sz w:val="24"/>
          <w:szCs w:val="24"/>
          <w:lang w:eastAsia="hu-HU"/>
        </w:rPr>
        <w:t>e szerinti hiánypótlásra vonatkozó szabályok szerint kell eljárni.</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 xml:space="preserve">(5) A </w:t>
      </w:r>
      <w:hyperlink w:history="1">
        <w:r w:rsidRPr="00692D6B">
          <w:rPr>
            <w:rFonts w:ascii="Times New Roman" w:eastAsia="Times New Roman" w:hAnsi="Times New Roman" w:cs="Times New Roman"/>
            <w:color w:val="0000FF"/>
            <w:sz w:val="24"/>
            <w:szCs w:val="24"/>
            <w:u w:val="single"/>
            <w:lang w:eastAsia="hu-HU"/>
          </w:rPr>
          <w:t>Bv. tv. 140. § (5) bekezdés</w:t>
        </w:r>
      </w:hyperlink>
      <w:r w:rsidRPr="00692D6B">
        <w:rPr>
          <w:rFonts w:ascii="Times New Roman" w:eastAsia="Times New Roman" w:hAnsi="Times New Roman" w:cs="Times New Roman"/>
          <w:sz w:val="24"/>
          <w:szCs w:val="24"/>
          <w:lang w:eastAsia="hu-HU"/>
        </w:rPr>
        <w:t>e esetén a kérelem, illetve panasz szabályszerű benyújtására való felhívást az elítélttel vagy az egyéb jogcímen fogvatartottal, a védővel vagy törvényes képviselővel írásban kell közölni.</w:t>
      </w:r>
    </w:p>
    <w:p w:rsidR="00692D6B" w:rsidRPr="00692D6B" w:rsidRDefault="00692D6B" w:rsidP="00692D6B">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92D6B">
        <w:rPr>
          <w:rFonts w:ascii="Times New Roman" w:eastAsia="Times New Roman" w:hAnsi="Times New Roman" w:cs="Times New Roman"/>
          <w:sz w:val="24"/>
          <w:szCs w:val="24"/>
          <w:lang w:eastAsia="hu-HU"/>
        </w:rPr>
        <w:t>(6) A rendszeresített formanyomtatványokat a bv.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75EAF"/>
    <w:rsid w:val="00684587"/>
    <w:rsid w:val="00686358"/>
    <w:rsid w:val="00692D6B"/>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02"/>
    <w:rsid w:val="00AE139D"/>
    <w:rsid w:val="00AF0F1C"/>
    <w:rsid w:val="00B02472"/>
    <w:rsid w:val="00B4795A"/>
    <w:rsid w:val="00BE00ED"/>
    <w:rsid w:val="00C257E7"/>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692D6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92D6B"/>
  </w:style>
  <w:style w:type="paragraph" w:styleId="NormlWeb">
    <w:name w:val="Normal (Web)"/>
    <w:basedOn w:val="Norml"/>
    <w:uiPriority w:val="99"/>
    <w:semiHidden/>
    <w:unhideWhenUsed/>
    <w:rsid w:val="00692D6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692D6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92D6B"/>
  </w:style>
  <w:style w:type="paragraph" w:styleId="NormlWeb">
    <w:name w:val="Normal (Web)"/>
    <w:basedOn w:val="Norml"/>
    <w:uiPriority w:val="99"/>
    <w:semiHidden/>
    <w:unhideWhenUsed/>
    <w:rsid w:val="00692D6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106">
      <w:bodyDiv w:val="1"/>
      <w:marLeft w:val="0"/>
      <w:marRight w:val="0"/>
      <w:marTop w:val="0"/>
      <w:marBottom w:val="0"/>
      <w:divBdr>
        <w:top w:val="none" w:sz="0" w:space="0" w:color="auto"/>
        <w:left w:val="none" w:sz="0" w:space="0" w:color="auto"/>
        <w:bottom w:val="none" w:sz="0" w:space="0" w:color="auto"/>
        <w:right w:val="none" w:sz="0" w:space="0" w:color="auto"/>
      </w:divBdr>
    </w:div>
    <w:div w:id="230890344">
      <w:bodyDiv w:val="1"/>
      <w:marLeft w:val="0"/>
      <w:marRight w:val="0"/>
      <w:marTop w:val="0"/>
      <w:marBottom w:val="0"/>
      <w:divBdr>
        <w:top w:val="none" w:sz="0" w:space="0" w:color="auto"/>
        <w:left w:val="none" w:sz="0" w:space="0" w:color="auto"/>
        <w:bottom w:val="none" w:sz="0" w:space="0" w:color="auto"/>
        <w:right w:val="none" w:sz="0" w:space="0" w:color="auto"/>
      </w:divBdr>
    </w:div>
    <w:div w:id="282662032">
      <w:bodyDiv w:val="1"/>
      <w:marLeft w:val="0"/>
      <w:marRight w:val="0"/>
      <w:marTop w:val="0"/>
      <w:marBottom w:val="0"/>
      <w:divBdr>
        <w:top w:val="none" w:sz="0" w:space="0" w:color="auto"/>
        <w:left w:val="none" w:sz="0" w:space="0" w:color="auto"/>
        <w:bottom w:val="none" w:sz="0" w:space="0" w:color="auto"/>
        <w:right w:val="none" w:sz="0" w:space="0" w:color="auto"/>
      </w:divBdr>
    </w:div>
    <w:div w:id="514031305">
      <w:bodyDiv w:val="1"/>
      <w:marLeft w:val="0"/>
      <w:marRight w:val="0"/>
      <w:marTop w:val="0"/>
      <w:marBottom w:val="0"/>
      <w:divBdr>
        <w:top w:val="none" w:sz="0" w:space="0" w:color="auto"/>
        <w:left w:val="none" w:sz="0" w:space="0" w:color="auto"/>
        <w:bottom w:val="none" w:sz="0" w:space="0" w:color="auto"/>
        <w:right w:val="none" w:sz="0" w:space="0" w:color="auto"/>
      </w:divBdr>
    </w:div>
    <w:div w:id="1336616761">
      <w:bodyDiv w:val="1"/>
      <w:marLeft w:val="0"/>
      <w:marRight w:val="0"/>
      <w:marTop w:val="0"/>
      <w:marBottom w:val="0"/>
      <w:divBdr>
        <w:top w:val="none" w:sz="0" w:space="0" w:color="auto"/>
        <w:left w:val="none" w:sz="0" w:space="0" w:color="auto"/>
        <w:bottom w:val="none" w:sz="0" w:space="0" w:color="auto"/>
        <w:right w:val="none" w:sz="0" w:space="0" w:color="auto"/>
      </w:divBdr>
    </w:div>
    <w:div w:id="1762332106">
      <w:bodyDiv w:val="1"/>
      <w:marLeft w:val="0"/>
      <w:marRight w:val="0"/>
      <w:marTop w:val="0"/>
      <w:marBottom w:val="0"/>
      <w:divBdr>
        <w:top w:val="none" w:sz="0" w:space="0" w:color="auto"/>
        <w:left w:val="none" w:sz="0" w:space="0" w:color="auto"/>
        <w:bottom w:val="none" w:sz="0" w:space="0" w:color="auto"/>
        <w:right w:val="none" w:sz="0" w:space="0" w:color="auto"/>
      </w:divBdr>
    </w:div>
    <w:div w:id="1969699421">
      <w:bodyDiv w:val="1"/>
      <w:marLeft w:val="0"/>
      <w:marRight w:val="0"/>
      <w:marTop w:val="0"/>
      <w:marBottom w:val="0"/>
      <w:divBdr>
        <w:top w:val="none" w:sz="0" w:space="0" w:color="auto"/>
        <w:left w:val="none" w:sz="0" w:space="0" w:color="auto"/>
        <w:bottom w:val="none" w:sz="0" w:space="0" w:color="auto"/>
        <w:right w:val="none" w:sz="0" w:space="0" w:color="auto"/>
      </w:divBdr>
    </w:div>
    <w:div w:id="2053655967">
      <w:bodyDiv w:val="1"/>
      <w:marLeft w:val="0"/>
      <w:marRight w:val="0"/>
      <w:marTop w:val="0"/>
      <w:marBottom w:val="0"/>
      <w:divBdr>
        <w:top w:val="none" w:sz="0" w:space="0" w:color="auto"/>
        <w:left w:val="none" w:sz="0" w:space="0" w:color="auto"/>
        <w:bottom w:val="none" w:sz="0" w:space="0" w:color="auto"/>
        <w:right w:val="none" w:sz="0" w:space="0" w:color="auto"/>
      </w:divBdr>
    </w:div>
    <w:div w:id="21458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300240.t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t.jogtar.hu/jogszabaly?docid=a1300240.tv" TargetMode="External"/><Relationship Id="rId12" Type="http://schemas.openxmlformats.org/officeDocument/2006/relationships/hyperlink" Target="https://net.jogtar.hu/jogszabaly?docid=a1300240.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1300240.tv" TargetMode="External"/><Relationship Id="rId11" Type="http://schemas.openxmlformats.org/officeDocument/2006/relationships/hyperlink" Target="https://net.jogtar.hu/jogszabaly?docid=a1300240.tv" TargetMode="External"/><Relationship Id="rId5" Type="http://schemas.openxmlformats.org/officeDocument/2006/relationships/webSettings" Target="webSettings.xml"/><Relationship Id="rId10" Type="http://schemas.openxmlformats.org/officeDocument/2006/relationships/hyperlink" Target="https://net.jogtar.hu/jogszabaly?docid=a1300240.tv" TargetMode="External"/><Relationship Id="rId4" Type="http://schemas.openxmlformats.org/officeDocument/2006/relationships/settings" Target="settings.xml"/><Relationship Id="rId9" Type="http://schemas.openxmlformats.org/officeDocument/2006/relationships/hyperlink" Target="https://net.jogtar.hu/jogszabaly?docid=a1300240.tv"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9250</Characters>
  <Application>Microsoft Office Word</Application>
  <DocSecurity>4</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tulbura.eszter</cp:lastModifiedBy>
  <cp:revision>2</cp:revision>
  <dcterms:created xsi:type="dcterms:W3CDTF">2025-09-03T10:24:00Z</dcterms:created>
  <dcterms:modified xsi:type="dcterms:W3CDTF">2025-09-03T10:24:00Z</dcterms:modified>
</cp:coreProperties>
</file>