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jc w:val="center"/>
        <w:tblInd w:w="-459" w:type="dxa"/>
        <w:tblLook w:val="04A0" w:firstRow="1" w:lastRow="0" w:firstColumn="1" w:lastColumn="0" w:noHBand="0" w:noVBand="1"/>
      </w:tblPr>
      <w:tblGrid>
        <w:gridCol w:w="3828"/>
        <w:gridCol w:w="6237"/>
      </w:tblGrid>
      <w:tr w:rsidR="00217AB6" w:rsidRPr="00062801" w:rsidTr="00743C37">
        <w:trPr>
          <w:trHeight w:val="454"/>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217AB6" w:rsidRPr="00CF1E04" w:rsidRDefault="00217AB6" w:rsidP="00743C37">
            <w:pPr>
              <w:jc w:val="both"/>
              <w:rPr>
                <w:rFonts w:ascii="Times New Roman" w:eastAsia="Calibri" w:hAnsi="Times New Roman" w:cs="Times New Roman"/>
                <w:b/>
                <w:sz w:val="24"/>
                <w:szCs w:val="24"/>
              </w:rPr>
            </w:pPr>
            <w:r w:rsidRPr="00212C58">
              <w:rPr>
                <w:rFonts w:ascii="Times New Roman" w:hAnsi="Times New Roman" w:cs="Times New Roman"/>
                <w:b/>
                <w:sz w:val="24"/>
                <w:szCs w:val="24"/>
              </w:rPr>
              <w:t>Kockázatelemzési és Kezelési Rendszer</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217AB6" w:rsidRPr="00212C58" w:rsidRDefault="00217AB6"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212C58">
              <w:rPr>
                <w:rFonts w:ascii="Times New Roman" w:hAnsi="Times New Roman" w:cs="Times New Roman"/>
                <w:sz w:val="24"/>
                <w:szCs w:val="24"/>
              </w:rPr>
              <w:t xml:space="preserve">törvényben meghatározott elítéltek kockázatelemző, </w:t>
            </w:r>
          </w:p>
          <w:p w:rsidR="00217AB6" w:rsidRPr="000C0930" w:rsidRDefault="00217AB6" w:rsidP="00743C37">
            <w:pPr>
              <w:jc w:val="both"/>
              <w:rPr>
                <w:rFonts w:ascii="Times New Roman" w:hAnsi="Times New Roman" w:cs="Times New Roman"/>
                <w:sz w:val="24"/>
                <w:szCs w:val="24"/>
              </w:rPr>
            </w:pPr>
            <w:r w:rsidRPr="00212C58">
              <w:rPr>
                <w:rFonts w:ascii="Times New Roman" w:hAnsi="Times New Roman" w:cs="Times New Roman"/>
                <w:sz w:val="24"/>
                <w:szCs w:val="24"/>
              </w:rPr>
              <w:t xml:space="preserve">valamint  egyéb  </w:t>
            </w:r>
            <w:proofErr w:type="spellStart"/>
            <w:r w:rsidRPr="00212C58">
              <w:rPr>
                <w:rFonts w:ascii="Times New Roman" w:hAnsi="Times New Roman" w:cs="Times New Roman"/>
                <w:sz w:val="24"/>
                <w:szCs w:val="24"/>
              </w:rPr>
              <w:t>reintegrációs</w:t>
            </w:r>
            <w:proofErr w:type="spellEnd"/>
            <w:r w:rsidRPr="00212C58">
              <w:rPr>
                <w:rFonts w:ascii="Times New Roman" w:hAnsi="Times New Roman" w:cs="Times New Roman"/>
                <w:sz w:val="24"/>
                <w:szCs w:val="24"/>
              </w:rPr>
              <w:t xml:space="preserve">  programokat  és </w:t>
            </w:r>
            <w:r>
              <w:rPr>
                <w:rFonts w:ascii="Times New Roman" w:hAnsi="Times New Roman" w:cs="Times New Roman"/>
                <w:sz w:val="24"/>
                <w:szCs w:val="24"/>
              </w:rPr>
              <w:t>döntéseket elősegítő vizsgálat</w:t>
            </w:r>
            <w:r w:rsidRPr="00DF6047">
              <w:rPr>
                <w:rFonts w:ascii="Times New Roman" w:hAnsi="Times New Roman" w:cs="Times New Roman"/>
                <w:sz w:val="24"/>
                <w:szCs w:val="24"/>
              </w:rPr>
              <w:t>a</w:t>
            </w:r>
            <w:r>
              <w:rPr>
                <w:rFonts w:ascii="Times New Roman" w:hAnsi="Times New Roman" w:cs="Times New Roman"/>
                <w:sz w:val="24"/>
                <w:szCs w:val="24"/>
              </w:rPr>
              <w:t>.</w:t>
            </w:r>
          </w:p>
        </w:tc>
      </w:tr>
      <w:tr w:rsidR="00217AB6" w:rsidRPr="00062801" w:rsidTr="00743C37">
        <w:trPr>
          <w:trHeight w:val="454"/>
          <w:jc w:val="center"/>
        </w:trPr>
        <w:tc>
          <w:tcPr>
            <w:tcW w:w="3828" w:type="dxa"/>
          </w:tcPr>
          <w:p w:rsidR="00217AB6" w:rsidRPr="00DF6047" w:rsidRDefault="00217AB6"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217AB6" w:rsidRPr="00DF6047" w:rsidRDefault="00217AB6" w:rsidP="00743C37">
            <w:pPr>
              <w:rPr>
                <w:rFonts w:ascii="Times New Roman" w:hAnsi="Times New Roman" w:cs="Times New Roman"/>
                <w:sz w:val="24"/>
                <w:szCs w:val="24"/>
              </w:rPr>
            </w:pPr>
            <w:r>
              <w:rPr>
                <w:rFonts w:ascii="Times New Roman" w:hAnsi="Times New Roman" w:cs="Times New Roman"/>
                <w:sz w:val="24"/>
                <w:szCs w:val="24"/>
              </w:rPr>
              <w:t>2011. évi CXII. törvény 5.§,</w:t>
            </w:r>
            <w:r w:rsidRPr="00212C58">
              <w:rPr>
                <w:rFonts w:ascii="Times New Roman" w:hAnsi="Times New Roman" w:cs="Times New Roman"/>
                <w:sz w:val="24"/>
                <w:szCs w:val="24"/>
              </w:rPr>
              <w:t xml:space="preserve"> 2013. évi CCXL törvény </w:t>
            </w:r>
            <w:r>
              <w:rPr>
                <w:rFonts w:ascii="Times New Roman" w:hAnsi="Times New Roman" w:cs="Times New Roman"/>
                <w:sz w:val="24"/>
                <w:szCs w:val="24"/>
              </w:rPr>
              <w:t>92-94.</w:t>
            </w:r>
            <w:r w:rsidRPr="00DF6047">
              <w:rPr>
                <w:rFonts w:ascii="Times New Roman" w:hAnsi="Times New Roman" w:cs="Times New Roman"/>
                <w:sz w:val="24"/>
                <w:szCs w:val="24"/>
              </w:rPr>
              <w:t>§</w:t>
            </w:r>
          </w:p>
        </w:tc>
      </w:tr>
      <w:tr w:rsidR="00217AB6" w:rsidRPr="00DF6047" w:rsidTr="00743C37">
        <w:trPr>
          <w:trHeight w:val="565"/>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217AB6" w:rsidRPr="00DF6047" w:rsidRDefault="00217AB6" w:rsidP="00743C37">
            <w:pPr>
              <w:rPr>
                <w:rFonts w:ascii="Times New Roman" w:hAnsi="Times New Roman" w:cs="Times New Roman"/>
                <w:sz w:val="24"/>
                <w:szCs w:val="24"/>
              </w:rPr>
            </w:pPr>
            <w:r w:rsidRPr="00212C58">
              <w:rPr>
                <w:rFonts w:ascii="Times New Roman" w:hAnsi="Times New Roman" w:cs="Times New Roman"/>
                <w:sz w:val="24"/>
                <w:szCs w:val="24"/>
              </w:rPr>
              <w:t>Kockázatelemzéshez szükséges adato</w:t>
            </w:r>
            <w:r>
              <w:rPr>
                <w:rFonts w:ascii="Times New Roman" w:hAnsi="Times New Roman" w:cs="Times New Roman"/>
                <w:sz w:val="24"/>
                <w:szCs w:val="24"/>
              </w:rPr>
              <w:t>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217AB6" w:rsidRPr="000C0930" w:rsidRDefault="00217AB6"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217AB6" w:rsidRPr="000C0930" w:rsidRDefault="00217AB6" w:rsidP="00743C37">
            <w:pPr>
              <w:jc w:val="both"/>
              <w:rPr>
                <w:rFonts w:ascii="Times New Roman" w:hAnsi="Times New Roman" w:cs="Times New Roman"/>
                <w:sz w:val="24"/>
                <w:szCs w:val="24"/>
              </w:rPr>
            </w:pPr>
            <w:r>
              <w:rPr>
                <w:rFonts w:ascii="Times New Roman" w:hAnsi="Times New Roman" w:cs="Times New Roman"/>
                <w:sz w:val="24"/>
                <w:szCs w:val="24"/>
              </w:rPr>
              <w:t>Fogvatartotti nyilvántartás, prediktív mérőeszköz.</w:t>
            </w:r>
          </w:p>
        </w:tc>
      </w:tr>
      <w:tr w:rsidR="00217AB6" w:rsidRPr="00062801" w:rsidTr="00743C37">
        <w:trPr>
          <w:trHeight w:val="454"/>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217AB6" w:rsidRPr="00C4412A" w:rsidRDefault="00217AB6" w:rsidP="00743C37">
            <w:pPr>
              <w:rPr>
                <w:rFonts w:ascii="Times New Roman" w:hAnsi="Times New Roman" w:cs="Times New Roman"/>
                <w:sz w:val="24"/>
                <w:szCs w:val="24"/>
              </w:rPr>
            </w:pPr>
            <w:r>
              <w:rPr>
                <w:rFonts w:ascii="Times New Roman" w:hAnsi="Times New Roman" w:cs="Times New Roman"/>
                <w:sz w:val="24"/>
                <w:szCs w:val="24"/>
              </w:rPr>
              <w:t>Adatok: kockázatelemzéshez, döntéshez szükséges adatok.</w:t>
            </w:r>
            <w:r w:rsidRPr="00C4412A">
              <w:rPr>
                <w:rFonts w:ascii="Times New Roman" w:hAnsi="Times New Roman" w:cs="Times New Roman"/>
                <w:sz w:val="24"/>
                <w:szCs w:val="24"/>
              </w:rPr>
              <w:t xml:space="preserve"> </w:t>
            </w:r>
          </w:p>
          <w:p w:rsidR="00217AB6" w:rsidRPr="003265CA" w:rsidRDefault="00217AB6"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ügyben döntésre jogosultak.</w:t>
            </w:r>
          </w:p>
          <w:p w:rsidR="00217AB6" w:rsidRPr="000C0930" w:rsidRDefault="00217AB6"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Pr>
                <w:rFonts w:ascii="Times New Roman" w:hAnsi="Times New Roman" w:cs="Times New Roman"/>
                <w:sz w:val="24"/>
                <w:szCs w:val="24"/>
              </w:rPr>
              <w:t>1995.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 §, 2013. évi CCXL. törvény 94.</w:t>
            </w:r>
            <w:r w:rsidRPr="00212C58">
              <w:rPr>
                <w:rFonts w:ascii="Times New Roman" w:hAnsi="Times New Roman" w:cs="Times New Roman"/>
                <w:sz w:val="24"/>
                <w:szCs w:val="24"/>
              </w:rPr>
              <w:t>§</w:t>
            </w:r>
            <w:r>
              <w:rPr>
                <w:rFonts w:ascii="Times New Roman" w:hAnsi="Times New Roman" w:cs="Times New Roman"/>
                <w:sz w:val="24"/>
                <w:szCs w:val="24"/>
              </w:rPr>
              <w:t>.</w:t>
            </w:r>
          </w:p>
        </w:tc>
      </w:tr>
      <w:tr w:rsidR="00217AB6" w:rsidRPr="00062801" w:rsidTr="00743C37">
        <w:trPr>
          <w:trHeight w:val="778"/>
          <w:jc w:val="center"/>
        </w:trPr>
        <w:tc>
          <w:tcPr>
            <w:tcW w:w="3828" w:type="dxa"/>
          </w:tcPr>
          <w:p w:rsidR="00217AB6" w:rsidRPr="000C0930" w:rsidRDefault="00217AB6"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217AB6" w:rsidRPr="000C0930" w:rsidRDefault="00217AB6" w:rsidP="00743C37">
            <w:pPr>
              <w:jc w:val="both"/>
              <w:rPr>
                <w:rFonts w:ascii="Times New Roman" w:hAnsi="Times New Roman" w:cs="Times New Roman"/>
                <w:sz w:val="24"/>
                <w:szCs w:val="24"/>
              </w:rPr>
            </w:pPr>
            <w:r w:rsidRPr="00212C58">
              <w:rPr>
                <w:rFonts w:ascii="Times New Roman" w:hAnsi="Times New Roman" w:cs="Times New Roman"/>
                <w:sz w:val="24"/>
                <w:szCs w:val="24"/>
              </w:rPr>
              <w:t>1</w:t>
            </w:r>
            <w:r>
              <w:rPr>
                <w:rFonts w:ascii="Times New Roman" w:hAnsi="Times New Roman" w:cs="Times New Roman"/>
                <w:sz w:val="24"/>
                <w:szCs w:val="24"/>
              </w:rPr>
              <w:t>995. évi CVII. törvény 32.§, 2013. évi CCXL. törvény 79-80.</w:t>
            </w:r>
            <w:r w:rsidRPr="00212C58">
              <w:rPr>
                <w:rFonts w:ascii="Times New Roman" w:hAnsi="Times New Roman" w:cs="Times New Roman"/>
                <w:sz w:val="24"/>
                <w:szCs w:val="24"/>
              </w:rPr>
              <w:t>§</w:t>
            </w:r>
          </w:p>
        </w:tc>
      </w:tr>
      <w:tr w:rsidR="00217AB6" w:rsidRPr="00062801" w:rsidTr="00743C37">
        <w:trPr>
          <w:trHeight w:val="778"/>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1348B" w:rsidRDefault="0041348B" w:rsidP="0041348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41348B" w:rsidRDefault="0041348B" w:rsidP="0041348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41348B" w:rsidRDefault="0041348B" w:rsidP="0041348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217AB6" w:rsidRPr="00062801" w:rsidRDefault="0041348B" w:rsidP="0041348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217AB6" w:rsidRPr="00062801" w:rsidTr="00743C37">
        <w:trPr>
          <w:trHeight w:val="778"/>
          <w:jc w:val="center"/>
        </w:trPr>
        <w:tc>
          <w:tcPr>
            <w:tcW w:w="3828" w:type="dxa"/>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217AB6" w:rsidRPr="00062801" w:rsidRDefault="00217AB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217AB6" w:rsidRPr="00062801" w:rsidTr="00743C37">
        <w:trPr>
          <w:trHeight w:val="778"/>
          <w:jc w:val="center"/>
        </w:trPr>
        <w:tc>
          <w:tcPr>
            <w:tcW w:w="3828" w:type="dxa"/>
            <w:tcBorders>
              <w:bottom w:val="single" w:sz="4" w:space="0" w:color="auto"/>
            </w:tcBorders>
          </w:tcPr>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217AB6" w:rsidRPr="00062801" w:rsidRDefault="00217AB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217AB6" w:rsidRPr="00062801" w:rsidRDefault="00217AB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41348B">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1662B6D2" wp14:editId="640C639D">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17AB6" w:rsidRDefault="0041348B" w:rsidP="00217AB6">
    <w:pPr>
      <w:pStyle w:val="lfej"/>
      <w:jc w:val="center"/>
      <w:rPr>
        <w:rFonts w:ascii="Times New Roman" w:hAnsi="Times New Roman" w:cs="Times New Roman"/>
      </w:rPr>
    </w:pPr>
    <w:r>
      <w:rPr>
        <w:rFonts w:ascii="Times New Roman" w:hAnsi="Times New Roman" w:cs="Times New Roman"/>
        <w:sz w:val="24"/>
      </w:rPr>
      <w:t>SÁTORALJAÚJHELYI</w:t>
    </w:r>
    <w:r w:rsidR="00217AB6">
      <w:rPr>
        <w:rFonts w:ascii="Times New Roman" w:hAnsi="Times New Roman" w:cs="Times New Roman"/>
      </w:rPr>
      <w:t xml:space="preserve"> </w:t>
    </w:r>
    <w:r w:rsidR="00217AB6">
      <w:rPr>
        <w:rFonts w:ascii="Times New Roman" w:hAnsi="Times New Roman" w:cs="Times New Roman"/>
        <w:sz w:val="24"/>
      </w:rPr>
      <w:t>F</w:t>
    </w:r>
    <w:r w:rsidR="00217AB6">
      <w:rPr>
        <w:rFonts w:ascii="Times New Roman" w:hAnsi="Times New Roman" w:cs="Times New Roman"/>
      </w:rPr>
      <w:t xml:space="preserve">EGYHÁZ ÉS </w:t>
    </w:r>
    <w:r w:rsidR="00217AB6">
      <w:rPr>
        <w:rFonts w:ascii="Times New Roman" w:hAnsi="Times New Roman" w:cs="Times New Roman"/>
        <w:sz w:val="24"/>
      </w:rPr>
      <w:t>B</w:t>
    </w:r>
    <w:r w:rsidR="00217AB6">
      <w:rPr>
        <w:rFonts w:ascii="Times New Roman" w:hAnsi="Times New Roman" w:cs="Times New Roman"/>
      </w:rPr>
      <w:t>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41348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048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6942</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2022-10-07T13:13:00Z</dcterms:created>
  <dcterms:modified xsi:type="dcterms:W3CDTF">2022-10-07T13:13:00Z</dcterms:modified>
</cp:coreProperties>
</file>